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DA85" w14:textId="2636B56F" w:rsidR="31AF4261" w:rsidRDefault="31AF4261" w:rsidP="6AD0B945">
      <w:pPr>
        <w:jc w:val="center"/>
      </w:pPr>
      <w:r>
        <w:rPr>
          <w:noProof/>
        </w:rPr>
        <w:drawing>
          <wp:inline distT="0" distB="0" distL="0" distR="0" wp14:anchorId="0955CEF4" wp14:editId="515FC42C">
            <wp:extent cx="3260725" cy="611386"/>
            <wp:effectExtent l="0" t="0" r="0" b="0"/>
            <wp:docPr id="718848291" name="Picture 71884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260725" cy="611386"/>
                    </a:xfrm>
                    <a:prstGeom prst="rect">
                      <a:avLst/>
                    </a:prstGeom>
                  </pic:spPr>
                </pic:pic>
              </a:graphicData>
            </a:graphic>
          </wp:inline>
        </w:drawing>
      </w:r>
    </w:p>
    <w:p w14:paraId="7B7CA52C" w14:textId="5CA1F660" w:rsidR="77982100" w:rsidRDefault="77982100" w:rsidP="3309764B">
      <w:pPr>
        <w:jc w:val="center"/>
        <w:rPr>
          <w:b/>
          <w:bCs/>
          <w:highlight w:val="yellow"/>
          <w:u w:val="single"/>
        </w:rPr>
      </w:pPr>
      <w:r w:rsidRPr="3309764B">
        <w:rPr>
          <w:b/>
          <w:bCs/>
          <w:highlight w:val="yellow"/>
          <w:u w:val="single"/>
        </w:rPr>
        <w:t>Pupil Premium Strategy Plan 20</w:t>
      </w:r>
      <w:r w:rsidR="0860BD87" w:rsidRPr="3309764B">
        <w:rPr>
          <w:b/>
          <w:bCs/>
          <w:highlight w:val="yellow"/>
          <w:u w:val="single"/>
        </w:rPr>
        <w:t>24</w:t>
      </w:r>
      <w:r w:rsidR="7EB00C17" w:rsidRPr="3309764B">
        <w:rPr>
          <w:b/>
          <w:bCs/>
          <w:highlight w:val="yellow"/>
          <w:u w:val="single"/>
        </w:rPr>
        <w:t xml:space="preserve"> - 2025</w:t>
      </w:r>
    </w:p>
    <w:p w14:paraId="743E5959" w14:textId="02FCF8D2" w:rsidR="31AF4261" w:rsidRDefault="31AF4261" w:rsidP="3309764B">
      <w:pPr>
        <w:rPr>
          <w:rFonts w:ascii="Arial" w:eastAsia="Arial" w:hAnsi="Arial" w:cs="Arial"/>
          <w:b/>
          <w:bCs/>
          <w:color w:val="104F75"/>
          <w:sz w:val="24"/>
          <w:szCs w:val="24"/>
          <w:highlight w:val="yellow"/>
        </w:rPr>
      </w:pPr>
      <w:r w:rsidRPr="3309764B">
        <w:rPr>
          <w:rFonts w:ascii="Arial" w:eastAsia="Arial" w:hAnsi="Arial" w:cs="Arial"/>
          <w:color w:val="104F75"/>
          <w:sz w:val="24"/>
          <w:szCs w:val="24"/>
          <w:highlight w:val="yellow"/>
        </w:rPr>
        <w:t>This statement details our school’s use of pupil premium funding to help improve the attainment of our disadvantaged pupils.</w:t>
      </w:r>
      <w:r w:rsidRPr="3309764B">
        <w:rPr>
          <w:rFonts w:ascii="Arial" w:eastAsia="Arial" w:hAnsi="Arial" w:cs="Arial"/>
          <w:color w:val="104F75"/>
          <w:sz w:val="24"/>
          <w:szCs w:val="24"/>
        </w:rPr>
        <w:t xml:space="preserve"> </w:t>
      </w:r>
    </w:p>
    <w:p w14:paraId="4E524793" w14:textId="595CD61E" w:rsidR="31AF4261" w:rsidRPr="000B62AD" w:rsidRDefault="31AF4261" w:rsidP="3309764B">
      <w:pPr>
        <w:pStyle w:val="Heading2"/>
        <w:spacing w:before="240" w:after="240" w:line="240" w:lineRule="auto"/>
        <w:rPr>
          <w:rFonts w:ascii="Arial" w:eastAsia="Arial" w:hAnsi="Arial" w:cs="Arial"/>
          <w:b/>
          <w:bCs/>
          <w:color w:val="104F75"/>
          <w:sz w:val="24"/>
          <w:szCs w:val="24"/>
        </w:rPr>
      </w:pPr>
      <w:r w:rsidRPr="3309764B">
        <w:rPr>
          <w:rFonts w:ascii="Arial" w:eastAsia="Arial" w:hAnsi="Arial" w:cs="Arial"/>
          <w:color w:val="104F75"/>
          <w:sz w:val="24"/>
          <w:szCs w:val="24"/>
          <w:highlight w:val="yellow"/>
        </w:rPr>
        <w:t>It outlines our pupil premium strategy, how we intend to spend the funding in this academic year a</w:t>
      </w:r>
      <w:r w:rsidRPr="000B62AD">
        <w:rPr>
          <w:rFonts w:ascii="Arial" w:eastAsia="Arial" w:hAnsi="Arial" w:cs="Arial"/>
          <w:color w:val="104F75"/>
          <w:sz w:val="24"/>
          <w:szCs w:val="24"/>
        </w:rPr>
        <w:t>nd the effect that last year’s spending of pupil premium had within our school.</w:t>
      </w:r>
    </w:p>
    <w:p w14:paraId="784827FD" w14:textId="4EF9EB10" w:rsidR="31AF4261" w:rsidRPr="000B62AD" w:rsidRDefault="31AF4261" w:rsidP="3309764B">
      <w:pPr>
        <w:pStyle w:val="Heading2"/>
        <w:spacing w:before="480" w:after="240" w:line="240" w:lineRule="auto"/>
        <w:rPr>
          <w:rFonts w:ascii="Arial" w:eastAsia="Arial" w:hAnsi="Arial" w:cs="Arial"/>
          <w:b/>
          <w:bCs/>
          <w:color w:val="104F75"/>
          <w:sz w:val="24"/>
          <w:szCs w:val="24"/>
        </w:rPr>
      </w:pPr>
      <w:r w:rsidRPr="000B62AD">
        <w:rPr>
          <w:rFonts w:ascii="Arial" w:eastAsia="Arial" w:hAnsi="Arial" w:cs="Arial"/>
          <w:b/>
          <w:bCs/>
          <w:color w:val="104F75"/>
          <w:sz w:val="24"/>
          <w:szCs w:val="24"/>
        </w:rPr>
        <w:t>School overview</w:t>
      </w:r>
    </w:p>
    <w:tbl>
      <w:tblPr>
        <w:tblW w:w="0" w:type="auto"/>
        <w:tblLayout w:type="fixed"/>
        <w:tblLook w:val="04A0" w:firstRow="1" w:lastRow="0" w:firstColumn="1" w:lastColumn="0" w:noHBand="0" w:noVBand="1"/>
      </w:tblPr>
      <w:tblGrid>
        <w:gridCol w:w="6510"/>
        <w:gridCol w:w="4030"/>
      </w:tblGrid>
      <w:tr w:rsidR="6AD0B945" w:rsidRPr="000B62AD" w14:paraId="10804E3C" w14:textId="77777777" w:rsidTr="3309764B">
        <w:trPr>
          <w:trHeight w:val="30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Mar>
              <w:left w:w="105" w:type="dxa"/>
              <w:right w:w="105" w:type="dxa"/>
            </w:tcMar>
          </w:tcPr>
          <w:p w14:paraId="58C3D911" w14:textId="12EEE8FD" w:rsidR="6AD0B945" w:rsidRPr="000B62AD" w:rsidRDefault="6AD0B945" w:rsidP="3309764B">
            <w:pPr>
              <w:pStyle w:val="TableHeader"/>
              <w:jc w:val="left"/>
              <w:rPr>
                <w:rFonts w:ascii="Arial" w:eastAsia="Arial" w:hAnsi="Arial" w:cs="Arial"/>
                <w:color w:val="000000" w:themeColor="text1"/>
              </w:rPr>
            </w:pPr>
            <w:r w:rsidRPr="000B62AD">
              <w:rPr>
                <w:rFonts w:ascii="Arial" w:eastAsia="Arial" w:hAnsi="Arial" w:cs="Arial"/>
                <w:color w:val="000000" w:themeColor="text1"/>
              </w:rPr>
              <w:t>Detail</w:t>
            </w:r>
          </w:p>
        </w:tc>
        <w:tc>
          <w:tcPr>
            <w:tcW w:w="40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Mar>
              <w:left w:w="105" w:type="dxa"/>
              <w:right w:w="105" w:type="dxa"/>
            </w:tcMar>
          </w:tcPr>
          <w:p w14:paraId="7516DA91" w14:textId="7E3507BB" w:rsidR="6AD0B945" w:rsidRPr="000B62AD" w:rsidRDefault="6AD0B945" w:rsidP="3309764B">
            <w:pPr>
              <w:pStyle w:val="TableHeader"/>
              <w:jc w:val="left"/>
              <w:rPr>
                <w:rFonts w:ascii="Arial" w:eastAsia="Arial" w:hAnsi="Arial" w:cs="Arial"/>
                <w:color w:val="000000" w:themeColor="text1"/>
              </w:rPr>
            </w:pPr>
            <w:r w:rsidRPr="000B62AD">
              <w:rPr>
                <w:rFonts w:ascii="Arial" w:eastAsia="Arial" w:hAnsi="Arial" w:cs="Arial"/>
                <w:color w:val="000000" w:themeColor="text1"/>
              </w:rPr>
              <w:t>Data</w:t>
            </w:r>
          </w:p>
        </w:tc>
      </w:tr>
      <w:tr w:rsidR="6AD0B945" w:rsidRPr="000B62AD" w14:paraId="6B72F76A" w14:textId="77777777" w:rsidTr="3309764B">
        <w:trPr>
          <w:trHeight w:val="30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1D62DD" w14:textId="2A68217B"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School name</w:t>
            </w:r>
          </w:p>
        </w:tc>
        <w:tc>
          <w:tcPr>
            <w:tcW w:w="4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586CE0" w14:textId="0B94D84E"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Friday Bridge Primary School</w:t>
            </w:r>
          </w:p>
        </w:tc>
      </w:tr>
      <w:tr w:rsidR="6AD0B945" w:rsidRPr="000B62AD" w14:paraId="10669FD8" w14:textId="77777777" w:rsidTr="3309764B">
        <w:trPr>
          <w:trHeight w:val="30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3A4EC1" w14:textId="771B11A2"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 xml:space="preserve">Number of pupils in school </w:t>
            </w:r>
          </w:p>
        </w:tc>
        <w:tc>
          <w:tcPr>
            <w:tcW w:w="4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250C85" w14:textId="5B7A2F42" w:rsidR="6AD0B945" w:rsidRPr="000B62AD" w:rsidRDefault="22F3D519" w:rsidP="3309764B">
            <w:pPr>
              <w:pStyle w:val="TableRow"/>
              <w:rPr>
                <w:rFonts w:ascii="Arial" w:eastAsia="Arial" w:hAnsi="Arial" w:cs="Arial"/>
                <w:color w:val="000000" w:themeColor="text1"/>
              </w:rPr>
            </w:pPr>
            <w:r w:rsidRPr="000B62AD">
              <w:rPr>
                <w:rFonts w:ascii="Arial" w:eastAsia="Arial" w:hAnsi="Arial" w:cs="Arial"/>
                <w:color w:val="000000" w:themeColor="text1"/>
              </w:rPr>
              <w:t>9</w:t>
            </w:r>
            <w:r w:rsidR="39555F57" w:rsidRPr="000B62AD">
              <w:rPr>
                <w:rFonts w:ascii="Arial" w:eastAsia="Arial" w:hAnsi="Arial" w:cs="Arial"/>
                <w:color w:val="000000" w:themeColor="text1"/>
              </w:rPr>
              <w:t>5</w:t>
            </w:r>
          </w:p>
        </w:tc>
      </w:tr>
      <w:tr w:rsidR="6AD0B945" w:rsidRPr="000B62AD" w14:paraId="7FA3CC09" w14:textId="77777777" w:rsidTr="3309764B">
        <w:trPr>
          <w:trHeight w:val="30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7F4151" w14:textId="7C867654"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Proportion (%) of pupil premium eligible pupils</w:t>
            </w:r>
          </w:p>
        </w:tc>
        <w:tc>
          <w:tcPr>
            <w:tcW w:w="4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D27B25" w14:textId="57B6C8D8" w:rsidR="13B7B994" w:rsidRPr="000B62AD" w:rsidRDefault="3139C2DD" w:rsidP="3309764B">
            <w:pPr>
              <w:pStyle w:val="TableRow"/>
              <w:rPr>
                <w:rFonts w:ascii="Arial" w:eastAsia="Arial" w:hAnsi="Arial" w:cs="Arial"/>
                <w:color w:val="000000" w:themeColor="text1"/>
              </w:rPr>
            </w:pPr>
            <w:r w:rsidRPr="000B62AD">
              <w:rPr>
                <w:rFonts w:ascii="Arial" w:eastAsia="Arial" w:hAnsi="Arial" w:cs="Arial"/>
                <w:color w:val="000000" w:themeColor="text1"/>
              </w:rPr>
              <w:t>38</w:t>
            </w:r>
            <w:r w:rsidR="122FE6C7" w:rsidRPr="000B62AD">
              <w:rPr>
                <w:rFonts w:ascii="Arial" w:eastAsia="Arial" w:hAnsi="Arial" w:cs="Arial"/>
                <w:color w:val="000000" w:themeColor="text1"/>
              </w:rPr>
              <w:t xml:space="preserve"> children (</w:t>
            </w:r>
            <w:r w:rsidR="7898FB91" w:rsidRPr="000B62AD">
              <w:rPr>
                <w:rFonts w:ascii="Arial" w:eastAsia="Arial" w:hAnsi="Arial" w:cs="Arial"/>
                <w:color w:val="000000" w:themeColor="text1"/>
              </w:rPr>
              <w:t>40</w:t>
            </w:r>
            <w:r w:rsidR="122FE6C7" w:rsidRPr="000B62AD">
              <w:rPr>
                <w:rFonts w:ascii="Arial" w:eastAsia="Arial" w:hAnsi="Arial" w:cs="Arial"/>
                <w:color w:val="000000" w:themeColor="text1"/>
              </w:rPr>
              <w:t>%)</w:t>
            </w:r>
          </w:p>
          <w:p w14:paraId="3529A8EF" w14:textId="18D26121" w:rsidR="13B7B994" w:rsidRPr="000B62AD" w:rsidRDefault="547DFC61" w:rsidP="3309764B">
            <w:pPr>
              <w:pStyle w:val="TableRow"/>
              <w:rPr>
                <w:rFonts w:ascii="Arial" w:eastAsia="Arial" w:hAnsi="Arial" w:cs="Arial"/>
                <w:color w:val="000000" w:themeColor="text1"/>
              </w:rPr>
            </w:pPr>
            <w:r w:rsidRPr="000B62AD">
              <w:rPr>
                <w:rFonts w:ascii="Arial" w:eastAsia="Arial" w:hAnsi="Arial" w:cs="Arial"/>
                <w:color w:val="000000" w:themeColor="text1"/>
              </w:rPr>
              <w:t xml:space="preserve">National Average </w:t>
            </w:r>
            <w:r w:rsidR="2AF71BF3" w:rsidRPr="000B62AD">
              <w:rPr>
                <w:rFonts w:ascii="Arial" w:eastAsia="Arial" w:hAnsi="Arial" w:cs="Arial"/>
                <w:color w:val="000000" w:themeColor="text1"/>
              </w:rPr>
              <w:t xml:space="preserve">24.6 </w:t>
            </w:r>
            <w:r w:rsidRPr="000B62AD">
              <w:rPr>
                <w:rFonts w:ascii="Arial" w:eastAsia="Arial" w:hAnsi="Arial" w:cs="Arial"/>
                <w:color w:val="000000" w:themeColor="text1"/>
              </w:rPr>
              <w:t>%</w:t>
            </w:r>
            <w:r w:rsidR="7CBA892B" w:rsidRPr="000B62AD">
              <w:rPr>
                <w:rFonts w:ascii="Arial" w:eastAsia="Arial" w:hAnsi="Arial" w:cs="Arial"/>
                <w:color w:val="000000" w:themeColor="text1"/>
              </w:rPr>
              <w:t xml:space="preserve"> </w:t>
            </w:r>
            <w:hyperlink r:id="rId6">
              <w:r w:rsidR="7CBA892B" w:rsidRPr="000B62AD">
                <w:rPr>
                  <w:rStyle w:val="Hyperlink"/>
                  <w:rFonts w:ascii="Arial" w:eastAsia="Arial" w:hAnsi="Arial" w:cs="Arial"/>
                </w:rPr>
                <w:t>(DFE link here)</w:t>
              </w:r>
            </w:hyperlink>
          </w:p>
        </w:tc>
      </w:tr>
      <w:tr w:rsidR="6AD0B945" w:rsidRPr="000B62AD" w14:paraId="72C5D73A" w14:textId="77777777" w:rsidTr="3309764B">
        <w:trPr>
          <w:trHeight w:val="30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62E024" w14:textId="58B894DA"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 xml:space="preserve">Academic year/years that our current pupil premium strategy plan covers </w:t>
            </w:r>
            <w:r w:rsidRPr="000B62AD">
              <w:rPr>
                <w:rFonts w:ascii="Arial" w:eastAsia="Arial" w:hAnsi="Arial" w:cs="Arial"/>
                <w:b/>
                <w:bCs/>
                <w:color w:val="000000" w:themeColor="text1"/>
              </w:rPr>
              <w:t>(</w:t>
            </w:r>
            <w:proofErr w:type="gramStart"/>
            <w:r w:rsidRPr="000B62AD">
              <w:rPr>
                <w:rFonts w:ascii="Arial" w:eastAsia="Arial" w:hAnsi="Arial" w:cs="Arial"/>
                <w:b/>
                <w:bCs/>
                <w:color w:val="000000" w:themeColor="text1"/>
              </w:rPr>
              <w:t>3 year</w:t>
            </w:r>
            <w:proofErr w:type="gramEnd"/>
            <w:r w:rsidRPr="000B62AD">
              <w:rPr>
                <w:rFonts w:ascii="Arial" w:eastAsia="Arial" w:hAnsi="Arial" w:cs="Arial"/>
                <w:b/>
                <w:bCs/>
                <w:color w:val="000000" w:themeColor="text1"/>
              </w:rPr>
              <w:t xml:space="preserve"> plans are recommended)</w:t>
            </w:r>
          </w:p>
        </w:tc>
        <w:tc>
          <w:tcPr>
            <w:tcW w:w="4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93CED5" w14:textId="1BB7387B" w:rsidR="628360D6" w:rsidRPr="000B62AD" w:rsidRDefault="628360D6" w:rsidP="3309764B">
            <w:pPr>
              <w:pStyle w:val="TableRow"/>
              <w:rPr>
                <w:rFonts w:ascii="Arial" w:eastAsia="Arial" w:hAnsi="Arial" w:cs="Arial"/>
                <w:color w:val="000000" w:themeColor="text1"/>
              </w:rPr>
            </w:pPr>
            <w:r w:rsidRPr="000B62AD">
              <w:rPr>
                <w:rFonts w:ascii="Arial" w:eastAsia="Arial" w:hAnsi="Arial" w:cs="Arial"/>
                <w:color w:val="000000" w:themeColor="text1"/>
              </w:rPr>
              <w:t>2023 - 2026</w:t>
            </w:r>
          </w:p>
          <w:p w14:paraId="617AF173" w14:textId="387E4683" w:rsidR="6AD0B945" w:rsidRPr="000B62AD" w:rsidRDefault="6AD0B945" w:rsidP="3309764B">
            <w:pPr>
              <w:spacing w:before="60" w:after="60"/>
              <w:ind w:left="57" w:right="57"/>
              <w:rPr>
                <w:rFonts w:ascii="Arial" w:eastAsia="Arial" w:hAnsi="Arial" w:cs="Arial"/>
                <w:color w:val="000000" w:themeColor="text1"/>
                <w:sz w:val="24"/>
                <w:szCs w:val="24"/>
              </w:rPr>
            </w:pPr>
          </w:p>
        </w:tc>
      </w:tr>
      <w:tr w:rsidR="6AD0B945" w:rsidRPr="000B62AD" w14:paraId="3B2C2A6D" w14:textId="77777777" w:rsidTr="3309764B">
        <w:trPr>
          <w:trHeight w:val="30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DCF595" w14:textId="5C7151CF"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Date this statement was published</w:t>
            </w:r>
          </w:p>
        </w:tc>
        <w:tc>
          <w:tcPr>
            <w:tcW w:w="4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C24D24" w14:textId="3A74D1AF" w:rsidR="6AD0B945" w:rsidRPr="000B62AD" w:rsidRDefault="221CDBDD" w:rsidP="3309764B">
            <w:pPr>
              <w:pStyle w:val="TableRow"/>
              <w:rPr>
                <w:rFonts w:ascii="Arial" w:eastAsia="Arial" w:hAnsi="Arial" w:cs="Arial"/>
                <w:color w:val="000000" w:themeColor="text1"/>
              </w:rPr>
            </w:pPr>
            <w:r w:rsidRPr="000B62AD">
              <w:rPr>
                <w:rFonts w:ascii="Arial" w:eastAsia="Arial" w:hAnsi="Arial" w:cs="Arial"/>
                <w:color w:val="000000" w:themeColor="text1"/>
              </w:rPr>
              <w:t>December 202</w:t>
            </w:r>
            <w:r w:rsidR="2BC1D7FD" w:rsidRPr="000B62AD">
              <w:rPr>
                <w:rFonts w:ascii="Arial" w:eastAsia="Arial" w:hAnsi="Arial" w:cs="Arial"/>
                <w:color w:val="000000" w:themeColor="text1"/>
              </w:rPr>
              <w:t>4</w:t>
            </w:r>
          </w:p>
        </w:tc>
      </w:tr>
      <w:tr w:rsidR="6AD0B945" w:rsidRPr="000B62AD" w14:paraId="5B8FD325" w14:textId="77777777" w:rsidTr="3309764B">
        <w:trPr>
          <w:trHeight w:val="30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D0085F" w14:textId="671E2C79"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Date on which it will be reviewed</w:t>
            </w:r>
          </w:p>
        </w:tc>
        <w:tc>
          <w:tcPr>
            <w:tcW w:w="4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8CAE10" w14:textId="768BDB32" w:rsidR="6AD0B945" w:rsidRPr="000B62AD" w:rsidRDefault="221CDBDD" w:rsidP="3309764B">
            <w:pPr>
              <w:pStyle w:val="TableRow"/>
              <w:rPr>
                <w:rFonts w:ascii="Arial" w:eastAsia="Arial" w:hAnsi="Arial" w:cs="Arial"/>
                <w:color w:val="000000" w:themeColor="text1"/>
              </w:rPr>
            </w:pPr>
            <w:r w:rsidRPr="000B62AD">
              <w:rPr>
                <w:rFonts w:ascii="Arial" w:eastAsia="Arial" w:hAnsi="Arial" w:cs="Arial"/>
                <w:color w:val="000000" w:themeColor="text1"/>
              </w:rPr>
              <w:t>Termly until July 202</w:t>
            </w:r>
            <w:r w:rsidR="54CA77A3" w:rsidRPr="000B62AD">
              <w:rPr>
                <w:rFonts w:ascii="Arial" w:eastAsia="Arial" w:hAnsi="Arial" w:cs="Arial"/>
                <w:color w:val="000000" w:themeColor="text1"/>
              </w:rPr>
              <w:t>5</w:t>
            </w:r>
          </w:p>
          <w:p w14:paraId="416F8933" w14:textId="433A0BFD" w:rsidR="445C838E" w:rsidRPr="000B62AD" w:rsidRDefault="17AD3F62" w:rsidP="3309764B">
            <w:pPr>
              <w:pStyle w:val="TableRow"/>
              <w:rPr>
                <w:rFonts w:ascii="Arial" w:eastAsia="Arial" w:hAnsi="Arial" w:cs="Arial"/>
                <w:color w:val="000000" w:themeColor="text1"/>
              </w:rPr>
            </w:pPr>
            <w:r w:rsidRPr="000B62AD">
              <w:rPr>
                <w:rFonts w:ascii="Arial" w:eastAsia="Arial" w:hAnsi="Arial" w:cs="Arial"/>
                <w:color w:val="000000" w:themeColor="text1"/>
              </w:rPr>
              <w:t>Previous e</w:t>
            </w:r>
            <w:r w:rsidR="3A3EC069" w:rsidRPr="000B62AD">
              <w:rPr>
                <w:rFonts w:ascii="Arial" w:eastAsia="Arial" w:hAnsi="Arial" w:cs="Arial"/>
                <w:color w:val="000000" w:themeColor="text1"/>
              </w:rPr>
              <w:t>xternal reviews have included:</w:t>
            </w:r>
          </w:p>
          <w:p w14:paraId="27FEE98D" w14:textId="70C8712D" w:rsidR="445C838E" w:rsidRPr="000B62AD" w:rsidRDefault="445C838E" w:rsidP="3309764B">
            <w:pPr>
              <w:pStyle w:val="TableRow"/>
              <w:rPr>
                <w:rFonts w:ascii="Arial" w:eastAsia="Arial" w:hAnsi="Arial" w:cs="Arial"/>
                <w:color w:val="000000" w:themeColor="text1"/>
              </w:rPr>
            </w:pPr>
            <w:r w:rsidRPr="000B62AD">
              <w:rPr>
                <w:rFonts w:ascii="Arial" w:eastAsia="Arial" w:hAnsi="Arial" w:cs="Arial"/>
                <w:color w:val="000000" w:themeColor="text1"/>
              </w:rPr>
              <w:t>Local Authority April 2018</w:t>
            </w:r>
          </w:p>
          <w:p w14:paraId="552C6179" w14:textId="4F3C0F5C" w:rsidR="445C838E" w:rsidRPr="000B62AD" w:rsidRDefault="445C838E" w:rsidP="3309764B">
            <w:pPr>
              <w:pStyle w:val="TableRow"/>
              <w:rPr>
                <w:rFonts w:ascii="Arial" w:eastAsia="Arial" w:hAnsi="Arial" w:cs="Arial"/>
                <w:color w:val="000000" w:themeColor="text1"/>
              </w:rPr>
            </w:pPr>
            <w:r w:rsidRPr="000B62AD">
              <w:rPr>
                <w:rFonts w:ascii="Arial" w:eastAsia="Arial" w:hAnsi="Arial" w:cs="Arial"/>
                <w:color w:val="000000" w:themeColor="text1"/>
              </w:rPr>
              <w:t>Local Authority April 2020</w:t>
            </w:r>
          </w:p>
          <w:p w14:paraId="282D539C" w14:textId="778B4EB0" w:rsidR="445C838E" w:rsidRPr="000B62AD" w:rsidRDefault="445C838E" w:rsidP="3309764B">
            <w:pPr>
              <w:pStyle w:val="TableRow"/>
              <w:rPr>
                <w:rFonts w:ascii="Arial" w:eastAsia="Arial" w:hAnsi="Arial" w:cs="Arial"/>
                <w:color w:val="000000" w:themeColor="text1"/>
              </w:rPr>
            </w:pPr>
            <w:r w:rsidRPr="000B62AD">
              <w:rPr>
                <w:rFonts w:ascii="Arial" w:eastAsia="Arial" w:hAnsi="Arial" w:cs="Arial"/>
                <w:color w:val="000000" w:themeColor="text1"/>
              </w:rPr>
              <w:t>OFSTED April 2022</w:t>
            </w:r>
          </w:p>
        </w:tc>
      </w:tr>
      <w:tr w:rsidR="6AD0B945" w:rsidRPr="000B62AD" w14:paraId="02BC0DC5" w14:textId="77777777" w:rsidTr="3309764B">
        <w:trPr>
          <w:trHeight w:val="30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0FABE5" w14:textId="5CD398F4"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Statement authorised by</w:t>
            </w:r>
          </w:p>
        </w:tc>
        <w:tc>
          <w:tcPr>
            <w:tcW w:w="4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41C224" w14:textId="501E84C7"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Michael Elliott (Headteacher)</w:t>
            </w:r>
          </w:p>
          <w:p w14:paraId="0C7D3519" w14:textId="36B64BAE" w:rsidR="6AD0B945" w:rsidRPr="000B62AD" w:rsidRDefault="6AD0B945" w:rsidP="3309764B">
            <w:pPr>
              <w:pStyle w:val="TableRow"/>
              <w:rPr>
                <w:rFonts w:ascii="Arial" w:eastAsia="Arial" w:hAnsi="Arial" w:cs="Arial"/>
                <w:color w:val="000000" w:themeColor="text1"/>
              </w:rPr>
            </w:pPr>
          </w:p>
        </w:tc>
      </w:tr>
      <w:tr w:rsidR="6AD0B945" w:rsidRPr="000B62AD" w14:paraId="2C9983EB" w14:textId="77777777" w:rsidTr="3309764B">
        <w:trPr>
          <w:trHeight w:val="30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DDC860" w14:textId="4D929CF6"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Pupil premium lead</w:t>
            </w:r>
          </w:p>
        </w:tc>
        <w:tc>
          <w:tcPr>
            <w:tcW w:w="4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BB6973" w14:textId="7EFA2D81"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Donna Suttle (SENCO and PP Lead)</w:t>
            </w:r>
          </w:p>
        </w:tc>
      </w:tr>
      <w:tr w:rsidR="6AD0B945" w14:paraId="772AD1B2" w14:textId="77777777" w:rsidTr="3309764B">
        <w:trPr>
          <w:trHeight w:val="300"/>
        </w:trPr>
        <w:tc>
          <w:tcPr>
            <w:tcW w:w="6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AFE60E" w14:textId="54314FAF"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Governor / Trustee lead</w:t>
            </w:r>
          </w:p>
        </w:tc>
        <w:tc>
          <w:tcPr>
            <w:tcW w:w="4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447AB3" w14:textId="6B0224E8" w:rsidR="6AD0B945" w:rsidRPr="000B62AD" w:rsidRDefault="45395F0A" w:rsidP="3309764B">
            <w:pPr>
              <w:pStyle w:val="TableRow"/>
              <w:rPr>
                <w:rFonts w:ascii="Arial" w:eastAsia="Arial" w:hAnsi="Arial" w:cs="Arial"/>
                <w:color w:val="000000" w:themeColor="text1"/>
              </w:rPr>
            </w:pPr>
            <w:r w:rsidRPr="000B62AD">
              <w:rPr>
                <w:rFonts w:ascii="Arial" w:eastAsia="Arial" w:hAnsi="Arial" w:cs="Arial"/>
                <w:color w:val="000000" w:themeColor="text1"/>
              </w:rPr>
              <w:t>Maggie Barwell (Chair of Governors)</w:t>
            </w:r>
          </w:p>
        </w:tc>
      </w:tr>
    </w:tbl>
    <w:p w14:paraId="17D7EB00" w14:textId="092F44E9" w:rsidR="6AD0B945" w:rsidRDefault="6AD0B945" w:rsidP="3309764B">
      <w:pPr>
        <w:rPr>
          <w:rFonts w:ascii="Arial" w:eastAsia="Arial" w:hAnsi="Arial" w:cs="Arial"/>
          <w:color w:val="000000" w:themeColor="text1"/>
          <w:sz w:val="24"/>
          <w:szCs w:val="24"/>
          <w:highlight w:val="yellow"/>
        </w:rPr>
      </w:pPr>
    </w:p>
    <w:p w14:paraId="7D2E175F" w14:textId="7DD2FD3F" w:rsidR="00596C3D" w:rsidRPr="000B62AD" w:rsidRDefault="00596C3D" w:rsidP="3309764B">
      <w:pPr>
        <w:spacing w:before="480" w:after="240" w:line="240" w:lineRule="auto"/>
        <w:rPr>
          <w:rFonts w:ascii="Arial" w:eastAsia="Arial" w:hAnsi="Arial" w:cs="Arial"/>
          <w:color w:val="104F75"/>
          <w:sz w:val="24"/>
          <w:szCs w:val="24"/>
        </w:rPr>
      </w:pPr>
      <w:r w:rsidRPr="000B62AD">
        <w:rPr>
          <w:rFonts w:ascii="Arial" w:eastAsia="Arial" w:hAnsi="Arial" w:cs="Arial"/>
          <w:b/>
          <w:bCs/>
          <w:color w:val="104F75"/>
          <w:sz w:val="24"/>
          <w:szCs w:val="24"/>
        </w:rPr>
        <w:t>Funding overview</w:t>
      </w:r>
    </w:p>
    <w:tbl>
      <w:tblPr>
        <w:tblW w:w="0" w:type="auto"/>
        <w:tblLayout w:type="fixed"/>
        <w:tblLook w:val="04A0" w:firstRow="1" w:lastRow="0" w:firstColumn="1" w:lastColumn="0" w:noHBand="0" w:noVBand="1"/>
      </w:tblPr>
      <w:tblGrid>
        <w:gridCol w:w="9055"/>
        <w:gridCol w:w="1490"/>
      </w:tblGrid>
      <w:tr w:rsidR="6AD0B945" w14:paraId="265B1E11" w14:textId="77777777" w:rsidTr="3309764B">
        <w:trPr>
          <w:trHeight w:val="360"/>
        </w:trPr>
        <w:tc>
          <w:tcPr>
            <w:tcW w:w="9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Mar>
              <w:left w:w="105" w:type="dxa"/>
              <w:right w:w="105" w:type="dxa"/>
            </w:tcMar>
            <w:vAlign w:val="center"/>
          </w:tcPr>
          <w:p w14:paraId="779ADF04" w14:textId="0998AFC4"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b/>
                <w:bCs/>
                <w:color w:val="000000" w:themeColor="text1"/>
              </w:rPr>
              <w:t>Detail</w:t>
            </w:r>
          </w:p>
        </w:tc>
        <w:tc>
          <w:tcPr>
            <w:tcW w:w="1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Mar>
              <w:left w:w="105" w:type="dxa"/>
              <w:right w:w="105" w:type="dxa"/>
            </w:tcMar>
            <w:vAlign w:val="center"/>
          </w:tcPr>
          <w:p w14:paraId="264D1CB2" w14:textId="19793F86"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b/>
                <w:bCs/>
                <w:color w:val="000000" w:themeColor="text1"/>
              </w:rPr>
              <w:t>Amount</w:t>
            </w:r>
          </w:p>
        </w:tc>
      </w:tr>
      <w:tr w:rsidR="6AD0B945" w:rsidRPr="000B62AD" w14:paraId="43A9CC30" w14:textId="77777777" w:rsidTr="3309764B">
        <w:trPr>
          <w:trHeight w:val="360"/>
        </w:trPr>
        <w:tc>
          <w:tcPr>
            <w:tcW w:w="9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49C442" w14:textId="5A56489D"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Pupil premium funding allocation this academic year</w:t>
            </w:r>
          </w:p>
          <w:p w14:paraId="17B88C6D" w14:textId="249F9804" w:rsidR="6AD0B945" w:rsidRPr="000B62AD" w:rsidRDefault="382B768C" w:rsidP="3309764B">
            <w:pPr>
              <w:pStyle w:val="ListParagraph"/>
              <w:numPr>
                <w:ilvl w:val="0"/>
                <w:numId w:val="1"/>
              </w:numPr>
              <w:shd w:val="clear" w:color="auto" w:fill="FFFFFF" w:themeFill="background1"/>
              <w:spacing w:after="0"/>
              <w:rPr>
                <w:rFonts w:ascii="Lato" w:eastAsia="Lato" w:hAnsi="Lato" w:cs="Lato"/>
                <w:color w:val="333333"/>
                <w:sz w:val="24"/>
                <w:szCs w:val="24"/>
              </w:rPr>
            </w:pPr>
            <w:r w:rsidRPr="000B62AD">
              <w:rPr>
                <w:rFonts w:ascii="Lato" w:eastAsia="Lato" w:hAnsi="Lato" w:cs="Lato"/>
                <w:color w:val="333333"/>
                <w:sz w:val="24"/>
                <w:szCs w:val="24"/>
              </w:rPr>
              <w:t>£1,480 for each eligible primary aged pupil</w:t>
            </w:r>
            <w:r w:rsidR="0E2E230F" w:rsidRPr="000B62AD">
              <w:rPr>
                <w:rFonts w:ascii="Lato" w:eastAsia="Lato" w:hAnsi="Lato" w:cs="Lato"/>
                <w:color w:val="333333"/>
                <w:sz w:val="24"/>
                <w:szCs w:val="24"/>
              </w:rPr>
              <w:t xml:space="preserve"> (38 children)</w:t>
            </w:r>
          </w:p>
          <w:p w14:paraId="4017949D" w14:textId="41B058C5" w:rsidR="6AD0B945" w:rsidRPr="000B62AD" w:rsidRDefault="382B768C" w:rsidP="3309764B">
            <w:pPr>
              <w:pStyle w:val="ListParagraph"/>
              <w:numPr>
                <w:ilvl w:val="0"/>
                <w:numId w:val="1"/>
              </w:numPr>
              <w:shd w:val="clear" w:color="auto" w:fill="FFFFFF" w:themeFill="background1"/>
              <w:spacing w:after="0"/>
              <w:rPr>
                <w:rFonts w:ascii="Lato" w:eastAsia="Lato" w:hAnsi="Lato" w:cs="Lato"/>
                <w:color w:val="000000" w:themeColor="text1"/>
                <w:sz w:val="24"/>
                <w:szCs w:val="24"/>
              </w:rPr>
            </w:pPr>
            <w:r w:rsidRPr="000B62AD">
              <w:rPr>
                <w:rFonts w:ascii="Lato" w:eastAsia="Lato" w:hAnsi="Lato" w:cs="Lato"/>
                <w:color w:val="333333"/>
                <w:sz w:val="24"/>
                <w:szCs w:val="24"/>
              </w:rPr>
              <w:t>£2,570 for those in care</w:t>
            </w:r>
            <w:r w:rsidR="20C5B423" w:rsidRPr="000B62AD">
              <w:rPr>
                <w:rFonts w:ascii="Lato" w:eastAsia="Lato" w:hAnsi="Lato" w:cs="Lato"/>
                <w:color w:val="333333"/>
                <w:sz w:val="24"/>
                <w:szCs w:val="24"/>
              </w:rPr>
              <w:t xml:space="preserve"> (2 children)</w:t>
            </w:r>
          </w:p>
        </w:tc>
        <w:tc>
          <w:tcPr>
            <w:tcW w:w="1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E24E69" w14:textId="1B6F49D0" w:rsidR="2A62B574" w:rsidRPr="000B62AD" w:rsidRDefault="2A62B574" w:rsidP="3309764B">
            <w:pPr>
              <w:spacing w:after="0"/>
              <w:rPr>
                <w:rFonts w:ascii="Aptos Narrow" w:eastAsia="Aptos Narrow" w:hAnsi="Aptos Narrow" w:cs="Aptos Narrow"/>
                <w:color w:val="000000" w:themeColor="text1"/>
              </w:rPr>
            </w:pPr>
            <w:r w:rsidRPr="000B62AD">
              <w:rPr>
                <w:rFonts w:ascii="Aptos Narrow" w:eastAsia="Aptos Narrow" w:hAnsi="Aptos Narrow" w:cs="Aptos Narrow"/>
                <w:color w:val="000000" w:themeColor="text1"/>
              </w:rPr>
              <w:t>£</w:t>
            </w:r>
            <w:r w:rsidR="3309764B" w:rsidRPr="000B62AD">
              <w:rPr>
                <w:rFonts w:ascii="Aptos Narrow" w:eastAsia="Aptos Narrow" w:hAnsi="Aptos Narrow" w:cs="Aptos Narrow"/>
                <w:color w:val="000000" w:themeColor="text1"/>
              </w:rPr>
              <w:t>43</w:t>
            </w:r>
            <w:r w:rsidR="63722B75" w:rsidRPr="000B62AD">
              <w:rPr>
                <w:rFonts w:ascii="Aptos Narrow" w:eastAsia="Aptos Narrow" w:hAnsi="Aptos Narrow" w:cs="Aptos Narrow"/>
                <w:color w:val="000000" w:themeColor="text1"/>
              </w:rPr>
              <w:t>,</w:t>
            </w:r>
            <w:r w:rsidR="3309764B" w:rsidRPr="000B62AD">
              <w:rPr>
                <w:rFonts w:ascii="Aptos Narrow" w:eastAsia="Aptos Narrow" w:hAnsi="Aptos Narrow" w:cs="Aptos Narrow"/>
                <w:color w:val="000000" w:themeColor="text1"/>
              </w:rPr>
              <w:t>620</w:t>
            </w:r>
          </w:p>
        </w:tc>
      </w:tr>
      <w:tr w:rsidR="6AD0B945" w:rsidRPr="000B62AD" w14:paraId="798A5538" w14:textId="77777777" w:rsidTr="3309764B">
        <w:trPr>
          <w:trHeight w:val="360"/>
        </w:trPr>
        <w:tc>
          <w:tcPr>
            <w:tcW w:w="9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E735C6" w14:textId="57A931F8"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Recovery premium funding allocation this academic year</w:t>
            </w:r>
            <w:r w:rsidR="082389EC" w:rsidRPr="000B62AD">
              <w:rPr>
                <w:rFonts w:ascii="Arial" w:eastAsia="Arial" w:hAnsi="Arial" w:cs="Arial"/>
                <w:color w:val="000000" w:themeColor="text1"/>
              </w:rPr>
              <w:t xml:space="preserve"> </w:t>
            </w:r>
          </w:p>
        </w:tc>
        <w:tc>
          <w:tcPr>
            <w:tcW w:w="1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55588F" w14:textId="5BA93C3C" w:rsidR="6AD0B945" w:rsidRPr="000B62AD" w:rsidRDefault="6AD0B945" w:rsidP="3309764B">
            <w:pPr>
              <w:pStyle w:val="TableRow"/>
              <w:rPr>
                <w:rFonts w:ascii="Arial" w:eastAsia="Arial" w:hAnsi="Arial" w:cs="Arial"/>
                <w:color w:val="000000" w:themeColor="text1"/>
              </w:rPr>
            </w:pPr>
          </w:p>
        </w:tc>
      </w:tr>
      <w:tr w:rsidR="6AD0B945" w:rsidRPr="000B62AD" w14:paraId="199A9848" w14:textId="77777777" w:rsidTr="3309764B">
        <w:trPr>
          <w:trHeight w:val="360"/>
        </w:trPr>
        <w:tc>
          <w:tcPr>
            <w:tcW w:w="9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EDB5C7" w14:textId="091E81E5"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lastRenderedPageBreak/>
              <w:t>Pupil premium funding carried forward from previous years (enter £0 if n</w:t>
            </w:r>
            <w:r w:rsidR="3B2611C9" w:rsidRPr="000B62AD">
              <w:rPr>
                <w:rFonts w:ascii="Arial" w:eastAsia="Arial" w:hAnsi="Arial" w:cs="Arial"/>
                <w:color w:val="000000" w:themeColor="text1"/>
              </w:rPr>
              <w:t>/a)</w:t>
            </w:r>
          </w:p>
        </w:tc>
        <w:tc>
          <w:tcPr>
            <w:tcW w:w="1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7CBAA2" w14:textId="0C58BF9A"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 xml:space="preserve">£ </w:t>
            </w:r>
            <w:r w:rsidR="2D7E3D11" w:rsidRPr="000B62AD">
              <w:rPr>
                <w:rFonts w:ascii="Arial" w:eastAsia="Arial" w:hAnsi="Arial" w:cs="Arial"/>
                <w:color w:val="000000" w:themeColor="text1"/>
              </w:rPr>
              <w:t>0</w:t>
            </w:r>
          </w:p>
        </w:tc>
      </w:tr>
      <w:tr w:rsidR="6AD0B945" w:rsidRPr="000B62AD" w14:paraId="372B5BAF" w14:textId="77777777" w:rsidTr="3309764B">
        <w:trPr>
          <w:trHeight w:val="300"/>
        </w:trPr>
        <w:tc>
          <w:tcPr>
            <w:tcW w:w="90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44197C" w14:textId="3104172D"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b/>
                <w:bCs/>
                <w:color w:val="000000" w:themeColor="text1"/>
              </w:rPr>
              <w:t>Total budget for this academic year</w:t>
            </w:r>
          </w:p>
          <w:p w14:paraId="6373AEDB" w14:textId="1185AC0E"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If your school is an academy in a trust that pools this funding, state the amount available to your school this academic year</w:t>
            </w:r>
          </w:p>
        </w:tc>
        <w:tc>
          <w:tcPr>
            <w:tcW w:w="1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B398DA" w14:textId="267E5DF1" w:rsidR="6AD0B945" w:rsidRPr="000B62AD" w:rsidRDefault="6AD0B945" w:rsidP="3309764B">
            <w:pPr>
              <w:pStyle w:val="TableRow"/>
              <w:rPr>
                <w:rFonts w:ascii="Arial" w:eastAsia="Arial" w:hAnsi="Arial" w:cs="Arial"/>
                <w:color w:val="000000" w:themeColor="text1"/>
              </w:rPr>
            </w:pPr>
            <w:r w:rsidRPr="000B62AD">
              <w:rPr>
                <w:rFonts w:ascii="Arial" w:eastAsia="Arial" w:hAnsi="Arial" w:cs="Arial"/>
                <w:color w:val="000000" w:themeColor="text1"/>
              </w:rPr>
              <w:t>£</w:t>
            </w:r>
            <w:r w:rsidR="2F813A0E" w:rsidRPr="000B62AD">
              <w:rPr>
                <w:rFonts w:ascii="Arial" w:eastAsia="Arial" w:hAnsi="Arial" w:cs="Arial"/>
                <w:color w:val="000000" w:themeColor="text1"/>
              </w:rPr>
              <w:t>43,620</w:t>
            </w:r>
          </w:p>
        </w:tc>
      </w:tr>
    </w:tbl>
    <w:p w14:paraId="5296CC3D" w14:textId="75C440F8" w:rsidR="6AD0B945" w:rsidRPr="000B62AD" w:rsidRDefault="6AD0B945" w:rsidP="3309764B">
      <w:pPr>
        <w:jc w:val="center"/>
        <w:rPr>
          <w:rFonts w:ascii="Arial" w:eastAsia="Arial" w:hAnsi="Arial" w:cs="Arial"/>
          <w:color w:val="000000" w:themeColor="text1"/>
          <w:sz w:val="24"/>
          <w:szCs w:val="24"/>
        </w:rPr>
      </w:pPr>
    </w:p>
    <w:p w14:paraId="457570FC" w14:textId="3017225A" w:rsidR="6441014E" w:rsidRPr="000B62AD" w:rsidRDefault="6441014E" w:rsidP="3309764B">
      <w:pPr>
        <w:rPr>
          <w:rFonts w:ascii="Arial" w:eastAsia="Arial" w:hAnsi="Arial" w:cs="Arial"/>
          <w:sz w:val="24"/>
          <w:szCs w:val="24"/>
        </w:rPr>
      </w:pPr>
      <w:r w:rsidRPr="000B62AD">
        <w:rPr>
          <w:rFonts w:ascii="Arial" w:eastAsia="Arial" w:hAnsi="Arial" w:cs="Arial"/>
          <w:sz w:val="24"/>
          <w:szCs w:val="24"/>
        </w:rPr>
        <w:t>20</w:t>
      </w:r>
      <w:r w:rsidR="4ADF9617" w:rsidRPr="000B62AD">
        <w:rPr>
          <w:rFonts w:ascii="Arial" w:eastAsia="Arial" w:hAnsi="Arial" w:cs="Arial"/>
          <w:sz w:val="24"/>
          <w:szCs w:val="24"/>
        </w:rPr>
        <w:t>24-25</w:t>
      </w:r>
      <w:r w:rsidR="2BB53423" w:rsidRPr="000B62AD">
        <w:rPr>
          <w:rFonts w:ascii="Arial" w:eastAsia="Arial" w:hAnsi="Arial" w:cs="Arial"/>
          <w:sz w:val="24"/>
          <w:szCs w:val="24"/>
        </w:rPr>
        <w:t xml:space="preserve"> </w:t>
      </w:r>
      <w:r w:rsidRPr="000B62AD">
        <w:rPr>
          <w:rFonts w:ascii="Arial" w:eastAsia="Arial" w:hAnsi="Arial" w:cs="Arial"/>
          <w:sz w:val="24"/>
          <w:szCs w:val="24"/>
        </w:rPr>
        <w:t>Cohort information – PP across the school</w:t>
      </w:r>
    </w:p>
    <w:tbl>
      <w:tblPr>
        <w:tblStyle w:val="TableGrid"/>
        <w:tblW w:w="0" w:type="auto"/>
        <w:tblLayout w:type="fixed"/>
        <w:tblLook w:val="06A0" w:firstRow="1" w:lastRow="0" w:firstColumn="1" w:lastColumn="0" w:noHBand="1" w:noVBand="1"/>
      </w:tblPr>
      <w:tblGrid>
        <w:gridCol w:w="2614"/>
        <w:gridCol w:w="2614"/>
        <w:gridCol w:w="1307"/>
        <w:gridCol w:w="1307"/>
        <w:gridCol w:w="2614"/>
      </w:tblGrid>
      <w:tr w:rsidR="13BD32B8" w:rsidRPr="000B62AD" w14:paraId="56AD350A" w14:textId="77777777" w:rsidTr="3309764B">
        <w:trPr>
          <w:trHeight w:val="300"/>
        </w:trPr>
        <w:tc>
          <w:tcPr>
            <w:tcW w:w="2614" w:type="dxa"/>
          </w:tcPr>
          <w:p w14:paraId="1F0B551D" w14:textId="2B7C3ECE" w:rsidR="7F92601C" w:rsidRPr="000B62AD" w:rsidRDefault="3DD1B69A" w:rsidP="3309764B">
            <w:pPr>
              <w:rPr>
                <w:rFonts w:ascii="Arial" w:eastAsia="Arial" w:hAnsi="Arial" w:cs="Arial"/>
                <w:sz w:val="24"/>
                <w:szCs w:val="24"/>
              </w:rPr>
            </w:pPr>
            <w:r w:rsidRPr="000B62AD">
              <w:rPr>
                <w:rFonts w:ascii="Arial" w:eastAsia="Arial" w:hAnsi="Arial" w:cs="Arial"/>
                <w:sz w:val="24"/>
                <w:szCs w:val="24"/>
              </w:rPr>
              <w:t>Year group</w:t>
            </w:r>
          </w:p>
        </w:tc>
        <w:tc>
          <w:tcPr>
            <w:tcW w:w="2614" w:type="dxa"/>
          </w:tcPr>
          <w:p w14:paraId="4E42881C" w14:textId="3D88643C" w:rsidR="7F92601C" w:rsidRPr="000B62AD" w:rsidRDefault="3DD1B69A" w:rsidP="3309764B">
            <w:pPr>
              <w:rPr>
                <w:rFonts w:ascii="Arial" w:eastAsia="Arial" w:hAnsi="Arial" w:cs="Arial"/>
                <w:sz w:val="24"/>
                <w:szCs w:val="24"/>
              </w:rPr>
            </w:pPr>
            <w:r w:rsidRPr="000B62AD">
              <w:rPr>
                <w:rFonts w:ascii="Arial" w:eastAsia="Arial" w:hAnsi="Arial" w:cs="Arial"/>
                <w:sz w:val="24"/>
                <w:szCs w:val="24"/>
              </w:rPr>
              <w:t>Total number of children</w:t>
            </w:r>
          </w:p>
        </w:tc>
        <w:tc>
          <w:tcPr>
            <w:tcW w:w="1307" w:type="dxa"/>
          </w:tcPr>
          <w:p w14:paraId="2BC7A50E" w14:textId="446C367F" w:rsidR="7F92601C" w:rsidRPr="000B62AD" w:rsidRDefault="3DD1B69A" w:rsidP="3309764B">
            <w:pPr>
              <w:rPr>
                <w:rFonts w:ascii="Arial" w:eastAsia="Arial" w:hAnsi="Arial" w:cs="Arial"/>
                <w:sz w:val="24"/>
                <w:szCs w:val="24"/>
              </w:rPr>
            </w:pPr>
            <w:r w:rsidRPr="000B62AD">
              <w:rPr>
                <w:rFonts w:ascii="Arial" w:eastAsia="Arial" w:hAnsi="Arial" w:cs="Arial"/>
                <w:sz w:val="24"/>
                <w:szCs w:val="24"/>
              </w:rPr>
              <w:t>PP</w:t>
            </w:r>
          </w:p>
        </w:tc>
        <w:tc>
          <w:tcPr>
            <w:tcW w:w="1307" w:type="dxa"/>
          </w:tcPr>
          <w:p w14:paraId="06207C92" w14:textId="2B470EB3" w:rsidR="7F92601C" w:rsidRPr="000B62AD" w:rsidRDefault="3DD1B69A" w:rsidP="3309764B">
            <w:pPr>
              <w:rPr>
                <w:rFonts w:ascii="Arial" w:eastAsia="Arial" w:hAnsi="Arial" w:cs="Arial"/>
                <w:sz w:val="24"/>
                <w:szCs w:val="24"/>
              </w:rPr>
            </w:pPr>
            <w:r w:rsidRPr="000B62AD">
              <w:rPr>
                <w:rFonts w:ascii="Arial" w:eastAsia="Arial" w:hAnsi="Arial" w:cs="Arial"/>
                <w:sz w:val="24"/>
                <w:szCs w:val="24"/>
              </w:rPr>
              <w:t>SEN</w:t>
            </w:r>
            <w:r w:rsidR="3903BF79" w:rsidRPr="000B62AD">
              <w:rPr>
                <w:rFonts w:ascii="Arial" w:eastAsia="Arial" w:hAnsi="Arial" w:cs="Arial"/>
                <w:sz w:val="24"/>
                <w:szCs w:val="24"/>
              </w:rPr>
              <w:t xml:space="preserve"> (and PP)</w:t>
            </w:r>
          </w:p>
        </w:tc>
        <w:tc>
          <w:tcPr>
            <w:tcW w:w="2614" w:type="dxa"/>
          </w:tcPr>
          <w:p w14:paraId="062149FA" w14:textId="2D90A4A8" w:rsidR="7F92601C" w:rsidRPr="000B62AD" w:rsidRDefault="3DD1B69A" w:rsidP="3309764B">
            <w:pPr>
              <w:rPr>
                <w:rFonts w:ascii="Arial" w:eastAsia="Arial" w:hAnsi="Arial" w:cs="Arial"/>
                <w:sz w:val="24"/>
                <w:szCs w:val="24"/>
              </w:rPr>
            </w:pPr>
            <w:r w:rsidRPr="000B62AD">
              <w:rPr>
                <w:rFonts w:ascii="Arial" w:eastAsia="Arial" w:hAnsi="Arial" w:cs="Arial"/>
                <w:sz w:val="24"/>
                <w:szCs w:val="24"/>
              </w:rPr>
              <w:t>Percentage PP</w:t>
            </w:r>
          </w:p>
          <w:p w14:paraId="10831457" w14:textId="415A1CC4" w:rsidR="7F92601C" w:rsidRPr="000B62AD" w:rsidRDefault="540063B8" w:rsidP="3309764B">
            <w:pPr>
              <w:rPr>
                <w:rFonts w:ascii="Arial" w:eastAsia="Arial" w:hAnsi="Arial" w:cs="Arial"/>
                <w:sz w:val="24"/>
                <w:szCs w:val="24"/>
              </w:rPr>
            </w:pPr>
            <w:r w:rsidRPr="000B62AD">
              <w:rPr>
                <w:rFonts w:ascii="Arial" w:eastAsia="Arial" w:hAnsi="Arial" w:cs="Arial"/>
                <w:sz w:val="24"/>
                <w:szCs w:val="24"/>
              </w:rPr>
              <w:t>Of year group</w:t>
            </w:r>
          </w:p>
        </w:tc>
      </w:tr>
      <w:tr w:rsidR="13BD32B8" w:rsidRPr="000B62AD" w14:paraId="04AD82A5" w14:textId="77777777" w:rsidTr="3309764B">
        <w:trPr>
          <w:trHeight w:val="300"/>
        </w:trPr>
        <w:tc>
          <w:tcPr>
            <w:tcW w:w="2614" w:type="dxa"/>
          </w:tcPr>
          <w:p w14:paraId="3B128301" w14:textId="0356AF83" w:rsidR="7F92601C" w:rsidRPr="000B62AD" w:rsidRDefault="3DD1B69A" w:rsidP="3309764B">
            <w:pPr>
              <w:rPr>
                <w:rFonts w:ascii="Arial" w:eastAsia="Arial" w:hAnsi="Arial" w:cs="Arial"/>
                <w:sz w:val="24"/>
                <w:szCs w:val="24"/>
              </w:rPr>
            </w:pPr>
            <w:r w:rsidRPr="000B62AD">
              <w:rPr>
                <w:rFonts w:ascii="Arial" w:eastAsia="Arial" w:hAnsi="Arial" w:cs="Arial"/>
                <w:sz w:val="24"/>
                <w:szCs w:val="24"/>
              </w:rPr>
              <w:t>Reception</w:t>
            </w:r>
          </w:p>
        </w:tc>
        <w:tc>
          <w:tcPr>
            <w:tcW w:w="2614" w:type="dxa"/>
          </w:tcPr>
          <w:p w14:paraId="1375E972" w14:textId="498BEC75" w:rsidR="7F92601C" w:rsidRPr="000B62AD" w:rsidRDefault="4FC311C7" w:rsidP="3309764B">
            <w:pPr>
              <w:rPr>
                <w:rFonts w:ascii="Arial" w:eastAsia="Arial" w:hAnsi="Arial" w:cs="Arial"/>
                <w:sz w:val="24"/>
                <w:szCs w:val="24"/>
              </w:rPr>
            </w:pPr>
            <w:r w:rsidRPr="000B62AD">
              <w:rPr>
                <w:rFonts w:ascii="Arial" w:eastAsia="Arial" w:hAnsi="Arial" w:cs="Arial"/>
                <w:sz w:val="24"/>
                <w:szCs w:val="24"/>
              </w:rPr>
              <w:t>8</w:t>
            </w:r>
          </w:p>
        </w:tc>
        <w:tc>
          <w:tcPr>
            <w:tcW w:w="1307" w:type="dxa"/>
          </w:tcPr>
          <w:p w14:paraId="099CFDEA" w14:textId="46A4D688" w:rsidR="7C2CFAC9" w:rsidRPr="000B62AD" w:rsidRDefault="4FC311C7" w:rsidP="3309764B">
            <w:pPr>
              <w:rPr>
                <w:rFonts w:ascii="Arial" w:eastAsia="Arial" w:hAnsi="Arial" w:cs="Arial"/>
                <w:sz w:val="24"/>
                <w:szCs w:val="24"/>
              </w:rPr>
            </w:pPr>
            <w:r w:rsidRPr="000B62AD">
              <w:rPr>
                <w:rFonts w:ascii="Arial" w:eastAsia="Arial" w:hAnsi="Arial" w:cs="Arial"/>
                <w:sz w:val="24"/>
                <w:szCs w:val="24"/>
              </w:rPr>
              <w:t>0</w:t>
            </w:r>
          </w:p>
        </w:tc>
        <w:tc>
          <w:tcPr>
            <w:tcW w:w="1307" w:type="dxa"/>
          </w:tcPr>
          <w:p w14:paraId="7D52A0EC" w14:textId="63E9502E" w:rsidR="3445D5D0" w:rsidRPr="000B62AD" w:rsidRDefault="4FC311C7" w:rsidP="3309764B">
            <w:pPr>
              <w:rPr>
                <w:rFonts w:ascii="Arial" w:eastAsia="Arial" w:hAnsi="Arial" w:cs="Arial"/>
                <w:sz w:val="24"/>
                <w:szCs w:val="24"/>
              </w:rPr>
            </w:pPr>
            <w:r w:rsidRPr="000B62AD">
              <w:rPr>
                <w:rFonts w:ascii="Arial" w:eastAsia="Arial" w:hAnsi="Arial" w:cs="Arial"/>
                <w:sz w:val="24"/>
                <w:szCs w:val="24"/>
              </w:rPr>
              <w:t>0</w:t>
            </w:r>
          </w:p>
        </w:tc>
        <w:tc>
          <w:tcPr>
            <w:tcW w:w="2614" w:type="dxa"/>
          </w:tcPr>
          <w:p w14:paraId="68C58F29" w14:textId="4ECA481B" w:rsidR="4336CCF9" w:rsidRPr="000B62AD" w:rsidRDefault="4FC311C7" w:rsidP="3309764B">
            <w:pPr>
              <w:rPr>
                <w:rFonts w:ascii="Arial" w:eastAsia="Arial" w:hAnsi="Arial" w:cs="Arial"/>
                <w:sz w:val="24"/>
                <w:szCs w:val="24"/>
              </w:rPr>
            </w:pPr>
            <w:r w:rsidRPr="000B62AD">
              <w:rPr>
                <w:rFonts w:ascii="Arial" w:eastAsia="Arial" w:hAnsi="Arial" w:cs="Arial"/>
                <w:sz w:val="24"/>
                <w:szCs w:val="24"/>
              </w:rPr>
              <w:t>0</w:t>
            </w:r>
          </w:p>
        </w:tc>
      </w:tr>
      <w:tr w:rsidR="13BD32B8" w:rsidRPr="000B62AD" w14:paraId="36E8D9CA" w14:textId="77777777" w:rsidTr="3309764B">
        <w:trPr>
          <w:trHeight w:val="300"/>
        </w:trPr>
        <w:tc>
          <w:tcPr>
            <w:tcW w:w="2614" w:type="dxa"/>
          </w:tcPr>
          <w:p w14:paraId="7245D123" w14:textId="1986A732" w:rsidR="7F92601C" w:rsidRPr="000B62AD" w:rsidRDefault="3DD1B69A" w:rsidP="3309764B">
            <w:pPr>
              <w:rPr>
                <w:rFonts w:ascii="Arial" w:eastAsia="Arial" w:hAnsi="Arial" w:cs="Arial"/>
                <w:sz w:val="24"/>
                <w:szCs w:val="24"/>
              </w:rPr>
            </w:pPr>
            <w:r w:rsidRPr="000B62AD">
              <w:rPr>
                <w:rFonts w:ascii="Arial" w:eastAsia="Arial" w:hAnsi="Arial" w:cs="Arial"/>
                <w:sz w:val="24"/>
                <w:szCs w:val="24"/>
              </w:rPr>
              <w:t>1</w:t>
            </w:r>
          </w:p>
        </w:tc>
        <w:tc>
          <w:tcPr>
            <w:tcW w:w="2614" w:type="dxa"/>
          </w:tcPr>
          <w:p w14:paraId="61B7C5F6" w14:textId="251FD6BF" w:rsidR="7F92601C" w:rsidRPr="000B62AD" w:rsidRDefault="30F75214" w:rsidP="3309764B">
            <w:pPr>
              <w:rPr>
                <w:rFonts w:ascii="Arial" w:eastAsia="Arial" w:hAnsi="Arial" w:cs="Arial"/>
                <w:sz w:val="24"/>
                <w:szCs w:val="24"/>
              </w:rPr>
            </w:pPr>
            <w:r w:rsidRPr="000B62AD">
              <w:rPr>
                <w:rFonts w:ascii="Arial" w:eastAsia="Arial" w:hAnsi="Arial" w:cs="Arial"/>
                <w:sz w:val="24"/>
                <w:szCs w:val="24"/>
              </w:rPr>
              <w:t>17</w:t>
            </w:r>
          </w:p>
        </w:tc>
        <w:tc>
          <w:tcPr>
            <w:tcW w:w="1307" w:type="dxa"/>
          </w:tcPr>
          <w:p w14:paraId="4160413C" w14:textId="7276A272" w:rsidR="680B1289" w:rsidRPr="000B62AD" w:rsidRDefault="788ADE51" w:rsidP="3309764B">
            <w:pPr>
              <w:rPr>
                <w:rFonts w:ascii="Arial" w:eastAsia="Arial" w:hAnsi="Arial" w:cs="Arial"/>
                <w:sz w:val="24"/>
                <w:szCs w:val="24"/>
              </w:rPr>
            </w:pPr>
            <w:r w:rsidRPr="000B62AD">
              <w:rPr>
                <w:rFonts w:ascii="Arial" w:eastAsia="Arial" w:hAnsi="Arial" w:cs="Arial"/>
                <w:sz w:val="24"/>
                <w:szCs w:val="24"/>
              </w:rPr>
              <w:t>8</w:t>
            </w:r>
          </w:p>
        </w:tc>
        <w:tc>
          <w:tcPr>
            <w:tcW w:w="1307" w:type="dxa"/>
          </w:tcPr>
          <w:p w14:paraId="614F5787" w14:textId="6A774EE2" w:rsidR="3445D5D0" w:rsidRPr="000B62AD" w:rsidRDefault="49367755" w:rsidP="3309764B">
            <w:pPr>
              <w:rPr>
                <w:rFonts w:ascii="Arial" w:eastAsia="Arial" w:hAnsi="Arial" w:cs="Arial"/>
                <w:sz w:val="24"/>
                <w:szCs w:val="24"/>
              </w:rPr>
            </w:pPr>
            <w:r w:rsidRPr="000B62AD">
              <w:rPr>
                <w:rFonts w:ascii="Arial" w:eastAsia="Arial" w:hAnsi="Arial" w:cs="Arial"/>
                <w:sz w:val="24"/>
                <w:szCs w:val="24"/>
              </w:rPr>
              <w:t>2</w:t>
            </w:r>
          </w:p>
        </w:tc>
        <w:tc>
          <w:tcPr>
            <w:tcW w:w="2614" w:type="dxa"/>
          </w:tcPr>
          <w:p w14:paraId="4DD6CDEA" w14:textId="16E011BD" w:rsidR="31018BD3" w:rsidRPr="000B62AD" w:rsidRDefault="49367755" w:rsidP="3309764B">
            <w:pPr>
              <w:rPr>
                <w:rFonts w:ascii="Arial" w:eastAsia="Arial" w:hAnsi="Arial" w:cs="Arial"/>
                <w:sz w:val="24"/>
                <w:szCs w:val="24"/>
              </w:rPr>
            </w:pPr>
            <w:r w:rsidRPr="000B62AD">
              <w:rPr>
                <w:rFonts w:ascii="Arial" w:eastAsia="Arial" w:hAnsi="Arial" w:cs="Arial"/>
                <w:sz w:val="24"/>
                <w:szCs w:val="24"/>
              </w:rPr>
              <w:t>4</w:t>
            </w:r>
            <w:r w:rsidR="2822871A" w:rsidRPr="000B62AD">
              <w:rPr>
                <w:rFonts w:ascii="Arial" w:eastAsia="Arial" w:hAnsi="Arial" w:cs="Arial"/>
                <w:sz w:val="24"/>
                <w:szCs w:val="24"/>
              </w:rPr>
              <w:t>7</w:t>
            </w:r>
            <w:r w:rsidRPr="000B62AD">
              <w:rPr>
                <w:rFonts w:ascii="Arial" w:eastAsia="Arial" w:hAnsi="Arial" w:cs="Arial"/>
                <w:sz w:val="24"/>
                <w:szCs w:val="24"/>
              </w:rPr>
              <w:t>%</w:t>
            </w:r>
            <w:r w:rsidR="6CFA2A63" w:rsidRPr="000B62AD">
              <w:rPr>
                <w:rFonts w:ascii="Arial" w:eastAsia="Arial" w:hAnsi="Arial" w:cs="Arial"/>
                <w:sz w:val="24"/>
                <w:szCs w:val="24"/>
              </w:rPr>
              <w:t xml:space="preserve"> </w:t>
            </w:r>
          </w:p>
        </w:tc>
      </w:tr>
      <w:tr w:rsidR="13BD32B8" w:rsidRPr="000B62AD" w14:paraId="2C3F813D" w14:textId="77777777" w:rsidTr="3309764B">
        <w:trPr>
          <w:trHeight w:val="300"/>
        </w:trPr>
        <w:tc>
          <w:tcPr>
            <w:tcW w:w="2614" w:type="dxa"/>
          </w:tcPr>
          <w:p w14:paraId="0141792C" w14:textId="6CC21C65" w:rsidR="7F92601C" w:rsidRPr="000B62AD" w:rsidRDefault="3DD1B69A" w:rsidP="3309764B">
            <w:pPr>
              <w:rPr>
                <w:rFonts w:ascii="Arial" w:eastAsia="Arial" w:hAnsi="Arial" w:cs="Arial"/>
                <w:sz w:val="24"/>
                <w:szCs w:val="24"/>
              </w:rPr>
            </w:pPr>
            <w:r w:rsidRPr="000B62AD">
              <w:rPr>
                <w:rFonts w:ascii="Arial" w:eastAsia="Arial" w:hAnsi="Arial" w:cs="Arial"/>
                <w:sz w:val="24"/>
                <w:szCs w:val="24"/>
              </w:rPr>
              <w:t>2</w:t>
            </w:r>
          </w:p>
        </w:tc>
        <w:tc>
          <w:tcPr>
            <w:tcW w:w="2614" w:type="dxa"/>
          </w:tcPr>
          <w:p w14:paraId="218A35DA" w14:textId="7C3D98F1" w:rsidR="7F92601C" w:rsidRPr="000B62AD" w:rsidRDefault="7D8588DA" w:rsidP="3309764B">
            <w:pPr>
              <w:rPr>
                <w:rFonts w:ascii="Arial" w:eastAsia="Arial" w:hAnsi="Arial" w:cs="Arial"/>
                <w:sz w:val="24"/>
                <w:szCs w:val="24"/>
              </w:rPr>
            </w:pPr>
            <w:r w:rsidRPr="000B62AD">
              <w:rPr>
                <w:rFonts w:ascii="Arial" w:eastAsia="Arial" w:hAnsi="Arial" w:cs="Arial"/>
                <w:sz w:val="24"/>
                <w:szCs w:val="24"/>
              </w:rPr>
              <w:t>8</w:t>
            </w:r>
          </w:p>
        </w:tc>
        <w:tc>
          <w:tcPr>
            <w:tcW w:w="1307" w:type="dxa"/>
          </w:tcPr>
          <w:p w14:paraId="24AB9364" w14:textId="294F2BF9" w:rsidR="680B1289" w:rsidRPr="000B62AD" w:rsidRDefault="7D8588DA" w:rsidP="3309764B">
            <w:pPr>
              <w:rPr>
                <w:rFonts w:ascii="Arial" w:eastAsia="Arial" w:hAnsi="Arial" w:cs="Arial"/>
                <w:sz w:val="24"/>
                <w:szCs w:val="24"/>
              </w:rPr>
            </w:pPr>
            <w:r w:rsidRPr="000B62AD">
              <w:rPr>
                <w:rFonts w:ascii="Arial" w:eastAsia="Arial" w:hAnsi="Arial" w:cs="Arial"/>
                <w:sz w:val="24"/>
                <w:szCs w:val="24"/>
              </w:rPr>
              <w:t>2</w:t>
            </w:r>
          </w:p>
        </w:tc>
        <w:tc>
          <w:tcPr>
            <w:tcW w:w="1307" w:type="dxa"/>
          </w:tcPr>
          <w:p w14:paraId="775159FC" w14:textId="18D741E1" w:rsidR="2728D7C6" w:rsidRPr="000B62AD" w:rsidRDefault="7D8588DA" w:rsidP="3309764B">
            <w:pPr>
              <w:rPr>
                <w:rFonts w:ascii="Arial" w:eastAsia="Arial" w:hAnsi="Arial" w:cs="Arial"/>
                <w:sz w:val="24"/>
                <w:szCs w:val="24"/>
              </w:rPr>
            </w:pPr>
            <w:r w:rsidRPr="000B62AD">
              <w:rPr>
                <w:rFonts w:ascii="Arial" w:eastAsia="Arial" w:hAnsi="Arial" w:cs="Arial"/>
                <w:sz w:val="24"/>
                <w:szCs w:val="24"/>
              </w:rPr>
              <w:t>1</w:t>
            </w:r>
          </w:p>
        </w:tc>
        <w:tc>
          <w:tcPr>
            <w:tcW w:w="2614" w:type="dxa"/>
          </w:tcPr>
          <w:p w14:paraId="64A1FEA6" w14:textId="2341DC6C" w:rsidR="76BD451E" w:rsidRPr="000B62AD" w:rsidRDefault="7D8588DA" w:rsidP="3309764B">
            <w:pPr>
              <w:rPr>
                <w:rFonts w:ascii="Arial" w:eastAsia="Arial" w:hAnsi="Arial" w:cs="Arial"/>
                <w:sz w:val="24"/>
                <w:szCs w:val="24"/>
              </w:rPr>
            </w:pPr>
            <w:r w:rsidRPr="000B62AD">
              <w:rPr>
                <w:rFonts w:ascii="Arial" w:eastAsia="Arial" w:hAnsi="Arial" w:cs="Arial"/>
                <w:sz w:val="24"/>
                <w:szCs w:val="24"/>
              </w:rPr>
              <w:t>25%</w:t>
            </w:r>
          </w:p>
        </w:tc>
      </w:tr>
      <w:tr w:rsidR="13BD32B8" w:rsidRPr="000B62AD" w14:paraId="7F9B04CA" w14:textId="77777777" w:rsidTr="3309764B">
        <w:trPr>
          <w:trHeight w:val="300"/>
        </w:trPr>
        <w:tc>
          <w:tcPr>
            <w:tcW w:w="2614" w:type="dxa"/>
          </w:tcPr>
          <w:p w14:paraId="2094F5A4" w14:textId="6CEC2B30" w:rsidR="7F92601C" w:rsidRPr="000B62AD" w:rsidRDefault="3DD1B69A" w:rsidP="3309764B">
            <w:pPr>
              <w:rPr>
                <w:rFonts w:ascii="Arial" w:eastAsia="Arial" w:hAnsi="Arial" w:cs="Arial"/>
                <w:sz w:val="24"/>
                <w:szCs w:val="24"/>
              </w:rPr>
            </w:pPr>
            <w:r w:rsidRPr="000B62AD">
              <w:rPr>
                <w:rFonts w:ascii="Arial" w:eastAsia="Arial" w:hAnsi="Arial" w:cs="Arial"/>
                <w:sz w:val="24"/>
                <w:szCs w:val="24"/>
              </w:rPr>
              <w:t>3</w:t>
            </w:r>
          </w:p>
        </w:tc>
        <w:tc>
          <w:tcPr>
            <w:tcW w:w="2614" w:type="dxa"/>
          </w:tcPr>
          <w:p w14:paraId="7C0FF170" w14:textId="2DF13CF1" w:rsidR="7F92601C" w:rsidRPr="000B62AD" w:rsidRDefault="62478DD2" w:rsidP="3309764B">
            <w:pPr>
              <w:rPr>
                <w:rFonts w:ascii="Arial" w:eastAsia="Arial" w:hAnsi="Arial" w:cs="Arial"/>
                <w:sz w:val="24"/>
                <w:szCs w:val="24"/>
              </w:rPr>
            </w:pPr>
            <w:r w:rsidRPr="000B62AD">
              <w:rPr>
                <w:rFonts w:ascii="Arial" w:eastAsia="Arial" w:hAnsi="Arial" w:cs="Arial"/>
                <w:sz w:val="24"/>
                <w:szCs w:val="24"/>
              </w:rPr>
              <w:t>13</w:t>
            </w:r>
          </w:p>
        </w:tc>
        <w:tc>
          <w:tcPr>
            <w:tcW w:w="1307" w:type="dxa"/>
          </w:tcPr>
          <w:p w14:paraId="22529348" w14:textId="65EF0FD0" w:rsidR="344FD8F8" w:rsidRPr="000B62AD" w:rsidRDefault="7579251E" w:rsidP="3309764B">
            <w:pPr>
              <w:rPr>
                <w:rFonts w:ascii="Arial" w:eastAsia="Arial" w:hAnsi="Arial" w:cs="Arial"/>
                <w:sz w:val="24"/>
                <w:szCs w:val="24"/>
              </w:rPr>
            </w:pPr>
            <w:r w:rsidRPr="000B62AD">
              <w:rPr>
                <w:rFonts w:ascii="Arial" w:eastAsia="Arial" w:hAnsi="Arial" w:cs="Arial"/>
                <w:sz w:val="24"/>
                <w:szCs w:val="24"/>
              </w:rPr>
              <w:t>6</w:t>
            </w:r>
          </w:p>
        </w:tc>
        <w:tc>
          <w:tcPr>
            <w:tcW w:w="1307" w:type="dxa"/>
          </w:tcPr>
          <w:p w14:paraId="4E94279D" w14:textId="574EDE2C" w:rsidR="0EB77B70" w:rsidRPr="000B62AD" w:rsidRDefault="25FD507B" w:rsidP="3309764B">
            <w:pPr>
              <w:rPr>
                <w:rFonts w:ascii="Arial" w:eastAsia="Arial" w:hAnsi="Arial" w:cs="Arial"/>
                <w:sz w:val="24"/>
                <w:szCs w:val="24"/>
              </w:rPr>
            </w:pPr>
            <w:r w:rsidRPr="000B62AD">
              <w:rPr>
                <w:rFonts w:ascii="Arial" w:eastAsia="Arial" w:hAnsi="Arial" w:cs="Arial"/>
                <w:sz w:val="24"/>
                <w:szCs w:val="24"/>
              </w:rPr>
              <w:t>4</w:t>
            </w:r>
          </w:p>
        </w:tc>
        <w:tc>
          <w:tcPr>
            <w:tcW w:w="2614" w:type="dxa"/>
          </w:tcPr>
          <w:p w14:paraId="54FBD9A4" w14:textId="31882C50" w:rsidR="5A0F169E" w:rsidRPr="000B62AD" w:rsidRDefault="53847BB0" w:rsidP="3309764B">
            <w:pPr>
              <w:rPr>
                <w:rFonts w:ascii="Arial" w:eastAsia="Arial" w:hAnsi="Arial" w:cs="Arial"/>
                <w:sz w:val="24"/>
                <w:szCs w:val="24"/>
              </w:rPr>
            </w:pPr>
            <w:r w:rsidRPr="000B62AD">
              <w:rPr>
                <w:rFonts w:ascii="Arial" w:eastAsia="Arial" w:hAnsi="Arial" w:cs="Arial"/>
                <w:sz w:val="24"/>
                <w:szCs w:val="24"/>
              </w:rPr>
              <w:t>46</w:t>
            </w:r>
            <w:r w:rsidR="62478DD2" w:rsidRPr="000B62AD">
              <w:rPr>
                <w:rFonts w:ascii="Arial" w:eastAsia="Arial" w:hAnsi="Arial" w:cs="Arial"/>
                <w:sz w:val="24"/>
                <w:szCs w:val="24"/>
              </w:rPr>
              <w:t>%</w:t>
            </w:r>
          </w:p>
        </w:tc>
      </w:tr>
      <w:tr w:rsidR="13BD32B8" w:rsidRPr="000B62AD" w14:paraId="69C91075" w14:textId="77777777" w:rsidTr="3309764B">
        <w:trPr>
          <w:trHeight w:val="300"/>
        </w:trPr>
        <w:tc>
          <w:tcPr>
            <w:tcW w:w="2614" w:type="dxa"/>
          </w:tcPr>
          <w:p w14:paraId="42D19BD9" w14:textId="549ED738" w:rsidR="7F92601C" w:rsidRPr="000B62AD" w:rsidRDefault="3DD1B69A" w:rsidP="3309764B">
            <w:pPr>
              <w:rPr>
                <w:rFonts w:ascii="Arial" w:eastAsia="Arial" w:hAnsi="Arial" w:cs="Arial"/>
                <w:sz w:val="24"/>
                <w:szCs w:val="24"/>
              </w:rPr>
            </w:pPr>
            <w:r w:rsidRPr="000B62AD">
              <w:rPr>
                <w:rFonts w:ascii="Arial" w:eastAsia="Arial" w:hAnsi="Arial" w:cs="Arial"/>
                <w:sz w:val="24"/>
                <w:szCs w:val="24"/>
              </w:rPr>
              <w:t>4</w:t>
            </w:r>
          </w:p>
        </w:tc>
        <w:tc>
          <w:tcPr>
            <w:tcW w:w="2614" w:type="dxa"/>
          </w:tcPr>
          <w:p w14:paraId="7E441AD0" w14:textId="15EF385E" w:rsidR="7F92601C" w:rsidRPr="000B62AD" w:rsidRDefault="2756024D" w:rsidP="3309764B">
            <w:pPr>
              <w:rPr>
                <w:rFonts w:ascii="Arial" w:eastAsia="Arial" w:hAnsi="Arial" w:cs="Arial"/>
                <w:sz w:val="24"/>
                <w:szCs w:val="24"/>
              </w:rPr>
            </w:pPr>
            <w:r w:rsidRPr="000B62AD">
              <w:rPr>
                <w:rFonts w:ascii="Arial" w:eastAsia="Arial" w:hAnsi="Arial" w:cs="Arial"/>
                <w:sz w:val="24"/>
                <w:szCs w:val="24"/>
              </w:rPr>
              <w:t>18</w:t>
            </w:r>
          </w:p>
        </w:tc>
        <w:tc>
          <w:tcPr>
            <w:tcW w:w="1307" w:type="dxa"/>
          </w:tcPr>
          <w:p w14:paraId="1DDE31D5" w14:textId="2A2AD152" w:rsidR="344FD8F8" w:rsidRPr="000B62AD" w:rsidRDefault="443A630D" w:rsidP="3309764B">
            <w:pPr>
              <w:rPr>
                <w:rFonts w:ascii="Arial" w:eastAsia="Arial" w:hAnsi="Arial" w:cs="Arial"/>
                <w:sz w:val="24"/>
                <w:szCs w:val="24"/>
              </w:rPr>
            </w:pPr>
            <w:r w:rsidRPr="000B62AD">
              <w:rPr>
                <w:rFonts w:ascii="Arial" w:eastAsia="Arial" w:hAnsi="Arial" w:cs="Arial"/>
                <w:sz w:val="24"/>
                <w:szCs w:val="24"/>
              </w:rPr>
              <w:t>6</w:t>
            </w:r>
          </w:p>
        </w:tc>
        <w:tc>
          <w:tcPr>
            <w:tcW w:w="1307" w:type="dxa"/>
          </w:tcPr>
          <w:p w14:paraId="240866F2" w14:textId="42EE7F70" w:rsidR="0EB77B70" w:rsidRPr="000B62AD" w:rsidRDefault="6137087C" w:rsidP="3309764B">
            <w:pPr>
              <w:rPr>
                <w:rFonts w:ascii="Arial" w:eastAsia="Arial" w:hAnsi="Arial" w:cs="Arial"/>
                <w:sz w:val="24"/>
                <w:szCs w:val="24"/>
              </w:rPr>
            </w:pPr>
            <w:r w:rsidRPr="000B62AD">
              <w:rPr>
                <w:rFonts w:ascii="Arial" w:eastAsia="Arial" w:hAnsi="Arial" w:cs="Arial"/>
                <w:sz w:val="24"/>
                <w:szCs w:val="24"/>
              </w:rPr>
              <w:t>4</w:t>
            </w:r>
          </w:p>
        </w:tc>
        <w:tc>
          <w:tcPr>
            <w:tcW w:w="2614" w:type="dxa"/>
          </w:tcPr>
          <w:p w14:paraId="20CBBC47" w14:textId="6CF2500B" w:rsidR="753E0E5C" w:rsidRPr="000B62AD" w:rsidRDefault="2756024D" w:rsidP="3309764B">
            <w:pPr>
              <w:rPr>
                <w:rFonts w:ascii="Arial" w:eastAsia="Arial" w:hAnsi="Arial" w:cs="Arial"/>
                <w:sz w:val="24"/>
                <w:szCs w:val="24"/>
              </w:rPr>
            </w:pPr>
            <w:r w:rsidRPr="000B62AD">
              <w:rPr>
                <w:rFonts w:ascii="Arial" w:eastAsia="Arial" w:hAnsi="Arial" w:cs="Arial"/>
                <w:sz w:val="24"/>
                <w:szCs w:val="24"/>
              </w:rPr>
              <w:t>3</w:t>
            </w:r>
            <w:r w:rsidR="2461AA71" w:rsidRPr="000B62AD">
              <w:rPr>
                <w:rFonts w:ascii="Arial" w:eastAsia="Arial" w:hAnsi="Arial" w:cs="Arial"/>
                <w:sz w:val="24"/>
                <w:szCs w:val="24"/>
              </w:rPr>
              <w:t>3</w:t>
            </w:r>
            <w:r w:rsidRPr="000B62AD">
              <w:rPr>
                <w:rFonts w:ascii="Arial" w:eastAsia="Arial" w:hAnsi="Arial" w:cs="Arial"/>
                <w:sz w:val="24"/>
                <w:szCs w:val="24"/>
              </w:rPr>
              <w:t>%</w:t>
            </w:r>
          </w:p>
        </w:tc>
      </w:tr>
      <w:tr w:rsidR="13BD32B8" w:rsidRPr="000B62AD" w14:paraId="784493DC" w14:textId="77777777" w:rsidTr="3309764B">
        <w:trPr>
          <w:trHeight w:val="300"/>
        </w:trPr>
        <w:tc>
          <w:tcPr>
            <w:tcW w:w="2614" w:type="dxa"/>
          </w:tcPr>
          <w:p w14:paraId="68EE1C6B" w14:textId="6DE28E4B" w:rsidR="7F92601C" w:rsidRPr="000B62AD" w:rsidRDefault="3DD1B69A" w:rsidP="3309764B">
            <w:pPr>
              <w:rPr>
                <w:rFonts w:ascii="Arial" w:eastAsia="Arial" w:hAnsi="Arial" w:cs="Arial"/>
                <w:sz w:val="24"/>
                <w:szCs w:val="24"/>
              </w:rPr>
            </w:pPr>
            <w:r w:rsidRPr="000B62AD">
              <w:rPr>
                <w:rFonts w:ascii="Arial" w:eastAsia="Arial" w:hAnsi="Arial" w:cs="Arial"/>
                <w:sz w:val="24"/>
                <w:szCs w:val="24"/>
              </w:rPr>
              <w:t>5</w:t>
            </w:r>
          </w:p>
        </w:tc>
        <w:tc>
          <w:tcPr>
            <w:tcW w:w="2614" w:type="dxa"/>
          </w:tcPr>
          <w:p w14:paraId="5C09A728" w14:textId="174FD7CE" w:rsidR="7F92601C" w:rsidRPr="000B62AD" w:rsidRDefault="0DF7D85A" w:rsidP="3309764B">
            <w:pPr>
              <w:rPr>
                <w:rFonts w:ascii="Arial" w:eastAsia="Arial" w:hAnsi="Arial" w:cs="Arial"/>
                <w:sz w:val="24"/>
                <w:szCs w:val="24"/>
              </w:rPr>
            </w:pPr>
            <w:r w:rsidRPr="000B62AD">
              <w:rPr>
                <w:rFonts w:ascii="Arial" w:eastAsia="Arial" w:hAnsi="Arial" w:cs="Arial"/>
                <w:sz w:val="24"/>
                <w:szCs w:val="24"/>
              </w:rPr>
              <w:t>16</w:t>
            </w:r>
          </w:p>
        </w:tc>
        <w:tc>
          <w:tcPr>
            <w:tcW w:w="1307" w:type="dxa"/>
          </w:tcPr>
          <w:p w14:paraId="1D2DE2AC" w14:textId="72481747" w:rsidR="6D564A3A" w:rsidRPr="000B62AD" w:rsidRDefault="12372B6D" w:rsidP="3309764B">
            <w:pPr>
              <w:rPr>
                <w:rFonts w:ascii="Arial" w:eastAsia="Arial" w:hAnsi="Arial" w:cs="Arial"/>
                <w:sz w:val="24"/>
                <w:szCs w:val="24"/>
              </w:rPr>
            </w:pPr>
            <w:r w:rsidRPr="000B62AD">
              <w:rPr>
                <w:rFonts w:ascii="Arial" w:eastAsia="Arial" w:hAnsi="Arial" w:cs="Arial"/>
                <w:sz w:val="24"/>
                <w:szCs w:val="24"/>
              </w:rPr>
              <w:t>9</w:t>
            </w:r>
          </w:p>
        </w:tc>
        <w:tc>
          <w:tcPr>
            <w:tcW w:w="1307" w:type="dxa"/>
          </w:tcPr>
          <w:p w14:paraId="70272323" w14:textId="0811E861" w:rsidR="0EB77B70" w:rsidRPr="000B62AD" w:rsidRDefault="39E7ABF8" w:rsidP="3309764B">
            <w:pPr>
              <w:rPr>
                <w:rFonts w:ascii="Arial" w:eastAsia="Arial" w:hAnsi="Arial" w:cs="Arial"/>
                <w:sz w:val="24"/>
                <w:szCs w:val="24"/>
              </w:rPr>
            </w:pPr>
            <w:r w:rsidRPr="000B62AD">
              <w:rPr>
                <w:rFonts w:ascii="Arial" w:eastAsia="Arial" w:hAnsi="Arial" w:cs="Arial"/>
                <w:sz w:val="24"/>
                <w:szCs w:val="24"/>
              </w:rPr>
              <w:t>5</w:t>
            </w:r>
          </w:p>
        </w:tc>
        <w:tc>
          <w:tcPr>
            <w:tcW w:w="2614" w:type="dxa"/>
          </w:tcPr>
          <w:p w14:paraId="2EAE35B1" w14:textId="6C3030A3" w:rsidR="2C3A5BFB" w:rsidRPr="000B62AD" w:rsidRDefault="0DF7D85A" w:rsidP="3309764B">
            <w:pPr>
              <w:rPr>
                <w:rFonts w:ascii="Arial" w:eastAsia="Arial" w:hAnsi="Arial" w:cs="Arial"/>
                <w:sz w:val="24"/>
                <w:szCs w:val="24"/>
              </w:rPr>
            </w:pPr>
            <w:r w:rsidRPr="000B62AD">
              <w:rPr>
                <w:rFonts w:ascii="Arial" w:eastAsia="Arial" w:hAnsi="Arial" w:cs="Arial"/>
                <w:sz w:val="24"/>
                <w:szCs w:val="24"/>
              </w:rPr>
              <w:t>5</w:t>
            </w:r>
            <w:r w:rsidR="25CD8191" w:rsidRPr="000B62AD">
              <w:rPr>
                <w:rFonts w:ascii="Arial" w:eastAsia="Arial" w:hAnsi="Arial" w:cs="Arial"/>
                <w:sz w:val="24"/>
                <w:szCs w:val="24"/>
              </w:rPr>
              <w:t>6</w:t>
            </w:r>
            <w:r w:rsidRPr="000B62AD">
              <w:rPr>
                <w:rFonts w:ascii="Arial" w:eastAsia="Arial" w:hAnsi="Arial" w:cs="Arial"/>
                <w:sz w:val="24"/>
                <w:szCs w:val="24"/>
              </w:rPr>
              <w:t>%</w:t>
            </w:r>
          </w:p>
        </w:tc>
      </w:tr>
      <w:tr w:rsidR="13BD32B8" w:rsidRPr="000B62AD" w14:paraId="5139AB80" w14:textId="77777777" w:rsidTr="3309764B">
        <w:trPr>
          <w:trHeight w:val="300"/>
        </w:trPr>
        <w:tc>
          <w:tcPr>
            <w:tcW w:w="2614" w:type="dxa"/>
          </w:tcPr>
          <w:p w14:paraId="4C0BBBAB" w14:textId="12DDAD3A" w:rsidR="7F92601C" w:rsidRPr="000B62AD" w:rsidRDefault="3DD1B69A" w:rsidP="3309764B">
            <w:pPr>
              <w:rPr>
                <w:rFonts w:ascii="Arial" w:eastAsia="Arial" w:hAnsi="Arial" w:cs="Arial"/>
                <w:sz w:val="24"/>
                <w:szCs w:val="24"/>
              </w:rPr>
            </w:pPr>
            <w:r w:rsidRPr="000B62AD">
              <w:rPr>
                <w:rFonts w:ascii="Arial" w:eastAsia="Arial" w:hAnsi="Arial" w:cs="Arial"/>
                <w:sz w:val="24"/>
                <w:szCs w:val="24"/>
              </w:rPr>
              <w:t>6</w:t>
            </w:r>
          </w:p>
        </w:tc>
        <w:tc>
          <w:tcPr>
            <w:tcW w:w="2614" w:type="dxa"/>
          </w:tcPr>
          <w:p w14:paraId="6C9A7DE1" w14:textId="5EC1BECC" w:rsidR="7F92601C" w:rsidRPr="000B62AD" w:rsidRDefault="366737CA" w:rsidP="3309764B">
            <w:pPr>
              <w:rPr>
                <w:rFonts w:ascii="Arial" w:eastAsia="Arial" w:hAnsi="Arial" w:cs="Arial"/>
                <w:sz w:val="24"/>
                <w:szCs w:val="24"/>
              </w:rPr>
            </w:pPr>
            <w:r w:rsidRPr="000B62AD">
              <w:rPr>
                <w:rFonts w:ascii="Arial" w:eastAsia="Arial" w:hAnsi="Arial" w:cs="Arial"/>
                <w:sz w:val="24"/>
                <w:szCs w:val="24"/>
              </w:rPr>
              <w:t>15</w:t>
            </w:r>
          </w:p>
        </w:tc>
        <w:tc>
          <w:tcPr>
            <w:tcW w:w="1307" w:type="dxa"/>
          </w:tcPr>
          <w:p w14:paraId="2FDF6925" w14:textId="178B956A" w:rsidR="66BCCCBB" w:rsidRPr="000B62AD" w:rsidRDefault="366737CA" w:rsidP="3309764B">
            <w:pPr>
              <w:rPr>
                <w:rFonts w:ascii="Arial" w:eastAsia="Arial" w:hAnsi="Arial" w:cs="Arial"/>
                <w:sz w:val="24"/>
                <w:szCs w:val="24"/>
              </w:rPr>
            </w:pPr>
            <w:r w:rsidRPr="000B62AD">
              <w:rPr>
                <w:rFonts w:ascii="Arial" w:eastAsia="Arial" w:hAnsi="Arial" w:cs="Arial"/>
                <w:sz w:val="24"/>
                <w:szCs w:val="24"/>
              </w:rPr>
              <w:t>7</w:t>
            </w:r>
          </w:p>
        </w:tc>
        <w:tc>
          <w:tcPr>
            <w:tcW w:w="1307" w:type="dxa"/>
          </w:tcPr>
          <w:p w14:paraId="1728A660" w14:textId="1BA65261" w:rsidR="4EA81E0C" w:rsidRPr="000B62AD" w:rsidRDefault="366737CA" w:rsidP="3309764B">
            <w:pPr>
              <w:rPr>
                <w:rFonts w:ascii="Arial" w:eastAsia="Arial" w:hAnsi="Arial" w:cs="Arial"/>
                <w:sz w:val="24"/>
                <w:szCs w:val="24"/>
              </w:rPr>
            </w:pPr>
            <w:r w:rsidRPr="000B62AD">
              <w:rPr>
                <w:rFonts w:ascii="Arial" w:eastAsia="Arial" w:hAnsi="Arial" w:cs="Arial"/>
                <w:sz w:val="24"/>
                <w:szCs w:val="24"/>
              </w:rPr>
              <w:t>2</w:t>
            </w:r>
          </w:p>
        </w:tc>
        <w:tc>
          <w:tcPr>
            <w:tcW w:w="2614" w:type="dxa"/>
          </w:tcPr>
          <w:p w14:paraId="1124DEEF" w14:textId="52C2D7E9" w:rsidR="7C8BB3A6" w:rsidRPr="000B62AD" w:rsidRDefault="366737CA" w:rsidP="3309764B">
            <w:pPr>
              <w:rPr>
                <w:rFonts w:ascii="Arial" w:eastAsia="Arial" w:hAnsi="Arial" w:cs="Arial"/>
                <w:sz w:val="24"/>
                <w:szCs w:val="24"/>
              </w:rPr>
            </w:pPr>
            <w:r w:rsidRPr="000B62AD">
              <w:rPr>
                <w:rFonts w:ascii="Arial" w:eastAsia="Arial" w:hAnsi="Arial" w:cs="Arial"/>
                <w:sz w:val="24"/>
                <w:szCs w:val="24"/>
              </w:rPr>
              <w:t>47%</w:t>
            </w:r>
          </w:p>
        </w:tc>
      </w:tr>
      <w:tr w:rsidR="13BD32B8" w14:paraId="38949B58" w14:textId="77777777" w:rsidTr="3309764B">
        <w:trPr>
          <w:trHeight w:val="300"/>
        </w:trPr>
        <w:tc>
          <w:tcPr>
            <w:tcW w:w="2614" w:type="dxa"/>
          </w:tcPr>
          <w:p w14:paraId="4B8A74D3" w14:textId="2873BC59" w:rsidR="7F33B5A7" w:rsidRPr="000B62AD" w:rsidRDefault="30A8F3E9" w:rsidP="3309764B">
            <w:pPr>
              <w:rPr>
                <w:rFonts w:ascii="Arial" w:eastAsia="Arial" w:hAnsi="Arial" w:cs="Arial"/>
                <w:sz w:val="24"/>
                <w:szCs w:val="24"/>
              </w:rPr>
            </w:pPr>
            <w:r w:rsidRPr="000B62AD">
              <w:rPr>
                <w:rFonts w:ascii="Arial" w:eastAsia="Arial" w:hAnsi="Arial" w:cs="Arial"/>
                <w:sz w:val="24"/>
                <w:szCs w:val="24"/>
              </w:rPr>
              <w:t>Totals</w:t>
            </w:r>
          </w:p>
        </w:tc>
        <w:tc>
          <w:tcPr>
            <w:tcW w:w="2614" w:type="dxa"/>
          </w:tcPr>
          <w:p w14:paraId="7B03BEBB" w14:textId="25FBF10C" w:rsidR="7F92601C" w:rsidRPr="000B62AD" w:rsidRDefault="376906EE" w:rsidP="3309764B">
            <w:pPr>
              <w:rPr>
                <w:rFonts w:ascii="Arial" w:eastAsia="Arial" w:hAnsi="Arial" w:cs="Arial"/>
                <w:sz w:val="24"/>
                <w:szCs w:val="24"/>
              </w:rPr>
            </w:pPr>
            <w:r w:rsidRPr="000B62AD">
              <w:rPr>
                <w:rFonts w:ascii="Arial" w:eastAsia="Arial" w:hAnsi="Arial" w:cs="Arial"/>
                <w:sz w:val="24"/>
                <w:szCs w:val="24"/>
              </w:rPr>
              <w:t>95</w:t>
            </w:r>
          </w:p>
        </w:tc>
        <w:tc>
          <w:tcPr>
            <w:tcW w:w="1307" w:type="dxa"/>
          </w:tcPr>
          <w:p w14:paraId="7E0F04A3" w14:textId="15CD18CF" w:rsidR="414F7902" w:rsidRPr="000B62AD" w:rsidRDefault="50AFF6B9" w:rsidP="3309764B">
            <w:pPr>
              <w:rPr>
                <w:rFonts w:ascii="Arial" w:eastAsia="Arial" w:hAnsi="Arial" w:cs="Arial"/>
                <w:sz w:val="24"/>
                <w:szCs w:val="24"/>
              </w:rPr>
            </w:pPr>
            <w:r w:rsidRPr="000B62AD">
              <w:rPr>
                <w:rFonts w:ascii="Arial" w:eastAsia="Arial" w:hAnsi="Arial" w:cs="Arial"/>
                <w:sz w:val="24"/>
                <w:szCs w:val="24"/>
              </w:rPr>
              <w:t>38</w:t>
            </w:r>
          </w:p>
        </w:tc>
        <w:tc>
          <w:tcPr>
            <w:tcW w:w="1307" w:type="dxa"/>
          </w:tcPr>
          <w:p w14:paraId="2A7CCD12" w14:textId="7C49C527" w:rsidR="645D54E8" w:rsidRPr="000B62AD" w:rsidRDefault="50AFF6B9" w:rsidP="3309764B">
            <w:pPr>
              <w:rPr>
                <w:rFonts w:ascii="Arial" w:eastAsia="Arial" w:hAnsi="Arial" w:cs="Arial"/>
                <w:sz w:val="24"/>
                <w:szCs w:val="24"/>
              </w:rPr>
            </w:pPr>
            <w:r w:rsidRPr="000B62AD">
              <w:rPr>
                <w:rFonts w:ascii="Arial" w:eastAsia="Arial" w:hAnsi="Arial" w:cs="Arial"/>
                <w:sz w:val="24"/>
                <w:szCs w:val="24"/>
              </w:rPr>
              <w:t>18</w:t>
            </w:r>
          </w:p>
        </w:tc>
        <w:tc>
          <w:tcPr>
            <w:tcW w:w="2614" w:type="dxa"/>
          </w:tcPr>
          <w:p w14:paraId="61E3F7ED" w14:textId="7AD852A7" w:rsidR="01C4316C" w:rsidRPr="000B62AD" w:rsidRDefault="53B8DF56" w:rsidP="3309764B">
            <w:pPr>
              <w:rPr>
                <w:rFonts w:ascii="Arial" w:eastAsia="Arial" w:hAnsi="Arial" w:cs="Arial"/>
                <w:sz w:val="24"/>
                <w:szCs w:val="24"/>
              </w:rPr>
            </w:pPr>
            <w:r w:rsidRPr="000B62AD">
              <w:rPr>
                <w:rFonts w:ascii="Arial" w:eastAsia="Arial" w:hAnsi="Arial" w:cs="Arial"/>
                <w:sz w:val="24"/>
                <w:szCs w:val="24"/>
              </w:rPr>
              <w:t>40</w:t>
            </w:r>
            <w:r w:rsidR="08F6E549" w:rsidRPr="000B62AD">
              <w:rPr>
                <w:rFonts w:ascii="Arial" w:eastAsia="Arial" w:hAnsi="Arial" w:cs="Arial"/>
                <w:sz w:val="24"/>
                <w:szCs w:val="24"/>
              </w:rPr>
              <w:t>%</w:t>
            </w:r>
          </w:p>
        </w:tc>
      </w:tr>
    </w:tbl>
    <w:p w14:paraId="4A5396B5" w14:textId="61703242" w:rsidR="3309764B" w:rsidRDefault="3309764B" w:rsidP="3309764B">
      <w:pPr>
        <w:jc w:val="center"/>
        <w:rPr>
          <w:highlight w:val="yellow"/>
        </w:rPr>
      </w:pPr>
    </w:p>
    <w:p w14:paraId="19FF567E" w14:textId="14AF4F30" w:rsidR="6AD0B945" w:rsidRDefault="154478F7" w:rsidP="3309764B">
      <w:pPr>
        <w:rPr>
          <w:highlight w:val="yellow"/>
        </w:rPr>
      </w:pPr>
      <w:r w:rsidRPr="3309764B">
        <w:rPr>
          <w:highlight w:val="yellow"/>
        </w:rPr>
        <w:t>Previous Academic Year</w:t>
      </w:r>
      <w:r>
        <w:t xml:space="preserve"> </w:t>
      </w:r>
    </w:p>
    <w:p w14:paraId="14E7AA7A" w14:textId="1AE1F190" w:rsidR="6AD0B945" w:rsidRDefault="5D85C250" w:rsidP="3309764B">
      <w:pPr>
        <w:rPr>
          <w:highlight w:val="yellow"/>
        </w:rPr>
      </w:pPr>
      <w:r w:rsidRPr="3309764B">
        <w:rPr>
          <w:highlight w:val="yellow"/>
        </w:rPr>
        <w:t>2023 – 2024 28.9%</w:t>
      </w:r>
    </w:p>
    <w:p w14:paraId="68B8AE02" w14:textId="51997B97" w:rsidR="6AD0B945" w:rsidRDefault="154478F7" w:rsidP="3309764B">
      <w:pPr>
        <w:rPr>
          <w:highlight w:val="yellow"/>
        </w:rPr>
      </w:pPr>
      <w:r w:rsidRPr="3309764B">
        <w:rPr>
          <w:highlight w:val="yellow"/>
        </w:rPr>
        <w:t>2022-</w:t>
      </w:r>
      <w:r w:rsidR="098796DA" w:rsidRPr="3309764B">
        <w:rPr>
          <w:highlight w:val="yellow"/>
        </w:rPr>
        <w:t>20</w:t>
      </w:r>
      <w:r w:rsidRPr="3309764B">
        <w:rPr>
          <w:highlight w:val="yellow"/>
        </w:rPr>
        <w:t>23</w:t>
      </w:r>
      <w:r w:rsidR="67C13E7E" w:rsidRPr="3309764B">
        <w:rPr>
          <w:highlight w:val="yellow"/>
        </w:rPr>
        <w:t xml:space="preserve"> 40%</w:t>
      </w:r>
    </w:p>
    <w:p w14:paraId="35C9BB08" w14:textId="55610CE8" w:rsidR="6AD0B945" w:rsidRDefault="6AD0B945" w:rsidP="6AD0B945">
      <w:pPr>
        <w:pStyle w:val="Heading1"/>
        <w:spacing w:after="160"/>
        <w:rPr>
          <w:rFonts w:ascii="Arial" w:eastAsia="Arial" w:hAnsi="Arial" w:cs="Arial"/>
          <w:b/>
          <w:bCs/>
          <w:color w:val="104F75"/>
          <w:sz w:val="24"/>
          <w:szCs w:val="24"/>
        </w:rPr>
      </w:pPr>
    </w:p>
    <w:p w14:paraId="0AA0BFA3" w14:textId="5D95D497" w:rsidR="75035EBC" w:rsidRDefault="75035EBC" w:rsidP="6AD0B945">
      <w:pPr>
        <w:pStyle w:val="Heading1"/>
        <w:spacing w:after="160"/>
        <w:rPr>
          <w:rFonts w:ascii="Arial" w:eastAsia="Arial" w:hAnsi="Arial" w:cs="Arial"/>
          <w:sz w:val="24"/>
          <w:szCs w:val="24"/>
        </w:rPr>
      </w:pPr>
      <w:r w:rsidRPr="6AD0B945">
        <w:rPr>
          <w:rFonts w:ascii="Arial" w:eastAsia="Arial" w:hAnsi="Arial" w:cs="Arial"/>
          <w:b/>
          <w:bCs/>
          <w:color w:val="104F75"/>
          <w:sz w:val="24"/>
          <w:szCs w:val="24"/>
        </w:rPr>
        <w:t>Part A: Pupil premium strategy plan</w:t>
      </w:r>
      <w:r w:rsidRPr="6AD0B945">
        <w:rPr>
          <w:rFonts w:ascii="Arial" w:eastAsia="Arial" w:hAnsi="Arial" w:cs="Arial"/>
          <w:sz w:val="24"/>
          <w:szCs w:val="24"/>
        </w:rPr>
        <w:t xml:space="preserve"> </w:t>
      </w:r>
    </w:p>
    <w:p w14:paraId="1EAB57C4" w14:textId="4C019EA7" w:rsidR="529F63C5" w:rsidRDefault="529F63C5" w:rsidP="6AD0B945">
      <w:pPr>
        <w:pStyle w:val="Heading2"/>
        <w:spacing w:before="480" w:after="240" w:line="240" w:lineRule="auto"/>
        <w:rPr>
          <w:rFonts w:ascii="Arial" w:eastAsia="Arial" w:hAnsi="Arial" w:cs="Arial"/>
          <w:b/>
          <w:bCs/>
          <w:color w:val="104F75"/>
          <w:sz w:val="24"/>
          <w:szCs w:val="24"/>
        </w:rPr>
      </w:pPr>
      <w:r w:rsidRPr="6AD0B945">
        <w:rPr>
          <w:rFonts w:ascii="Arial" w:eastAsia="Arial" w:hAnsi="Arial" w:cs="Arial"/>
          <w:b/>
          <w:bCs/>
          <w:color w:val="104F75"/>
          <w:sz w:val="24"/>
          <w:szCs w:val="24"/>
        </w:rPr>
        <w:t>Statement of intent of our PP Strategy plan.</w:t>
      </w:r>
    </w:p>
    <w:p w14:paraId="4E4CCA3B" w14:textId="3DC2F810" w:rsidR="529F63C5" w:rsidRDefault="529F63C5" w:rsidP="6AD0B945">
      <w:pPr>
        <w:spacing w:before="120" w:after="240" w:line="288" w:lineRule="auto"/>
        <w:rPr>
          <w:rFonts w:ascii="Arial" w:eastAsia="Arial" w:hAnsi="Arial" w:cs="Arial"/>
          <w:color w:val="000000" w:themeColor="text1"/>
          <w:sz w:val="24"/>
          <w:szCs w:val="24"/>
        </w:rPr>
      </w:pPr>
      <w:r w:rsidRPr="6AD0B945">
        <w:rPr>
          <w:rFonts w:ascii="Arial" w:eastAsia="Arial" w:hAnsi="Arial" w:cs="Arial"/>
          <w:color w:val="000000" w:themeColor="text1"/>
          <w:sz w:val="24"/>
          <w:szCs w:val="24"/>
        </w:rPr>
        <w:t xml:space="preserve">Our intention is that all pupils, irrespective of their background or the challenges they face, make good progress and achieve high attainment across all subject areas. </w:t>
      </w:r>
      <w:r w:rsidRPr="6AD0B945">
        <w:rPr>
          <w:rFonts w:ascii="Arial" w:eastAsia="Arial" w:hAnsi="Arial" w:cs="Arial"/>
          <w:color w:val="000000" w:themeColor="text1"/>
          <w:sz w:val="24"/>
          <w:szCs w:val="24"/>
          <w:lang w:val="en-US"/>
        </w:rPr>
        <w:t xml:space="preserve">The focus of our pupil premium strategy is to support disadvantaged pupils to achieve that goal, including progress for those who are already high attainers. </w:t>
      </w:r>
    </w:p>
    <w:p w14:paraId="0BCE335B" w14:textId="0365DA8F" w:rsidR="529F63C5" w:rsidRDefault="529F63C5" w:rsidP="6AD0B945">
      <w:pPr>
        <w:spacing w:before="120" w:after="240" w:line="288" w:lineRule="auto"/>
        <w:rPr>
          <w:rFonts w:ascii="Arial" w:eastAsia="Arial" w:hAnsi="Arial" w:cs="Arial"/>
          <w:color w:val="000000" w:themeColor="text1"/>
          <w:sz w:val="24"/>
          <w:szCs w:val="24"/>
        </w:rPr>
      </w:pPr>
      <w:r w:rsidRPr="6AD0B945">
        <w:rPr>
          <w:rFonts w:ascii="Arial" w:eastAsia="Arial" w:hAnsi="Arial" w:cs="Arial"/>
          <w:color w:val="000000" w:themeColor="text1"/>
          <w:sz w:val="24"/>
          <w:szCs w:val="24"/>
          <w:lang w:val="en-US"/>
        </w:rPr>
        <w:t xml:space="preserve">We will consider the challenges faced by vulnerable pupils, including those children who are identified as young </w:t>
      </w:r>
      <w:proofErr w:type="spellStart"/>
      <w:r w:rsidRPr="6AD0B945">
        <w:rPr>
          <w:rFonts w:ascii="Arial" w:eastAsia="Arial" w:hAnsi="Arial" w:cs="Arial"/>
          <w:color w:val="000000" w:themeColor="text1"/>
          <w:sz w:val="24"/>
          <w:szCs w:val="24"/>
          <w:lang w:val="en-US"/>
        </w:rPr>
        <w:t>carers</w:t>
      </w:r>
      <w:proofErr w:type="spellEnd"/>
      <w:r w:rsidRPr="6AD0B945">
        <w:rPr>
          <w:rFonts w:ascii="Arial" w:eastAsia="Arial" w:hAnsi="Arial" w:cs="Arial"/>
          <w:color w:val="000000" w:themeColor="text1"/>
          <w:sz w:val="24"/>
          <w:szCs w:val="24"/>
          <w:lang w:val="en-US"/>
        </w:rPr>
        <w:t>. The activity we have outlined in this statement is also intended to support pupil needs, regardless of whether they are disadvantaged or not.</w:t>
      </w:r>
    </w:p>
    <w:p w14:paraId="4C225835" w14:textId="5ED93319" w:rsidR="529F63C5" w:rsidRDefault="529F63C5" w:rsidP="6AD0B945">
      <w:pPr>
        <w:spacing w:after="240" w:line="288" w:lineRule="auto"/>
        <w:rPr>
          <w:rFonts w:ascii="Arial" w:eastAsia="Arial" w:hAnsi="Arial" w:cs="Arial"/>
          <w:color w:val="000000" w:themeColor="text1"/>
          <w:sz w:val="24"/>
          <w:szCs w:val="24"/>
        </w:rPr>
      </w:pPr>
      <w:r w:rsidRPr="6AD0B945">
        <w:rPr>
          <w:rFonts w:ascii="Arial" w:eastAsia="Arial" w:hAnsi="Arial" w:cs="Arial"/>
          <w:color w:val="000000" w:themeColor="text1"/>
          <w:sz w:val="24"/>
          <w:szCs w:val="24"/>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Through our strategy, we aim that non-disadvantaged pupils’ attainment will be sustained and improved alongside progress for their disadvantaged peers.</w:t>
      </w:r>
    </w:p>
    <w:p w14:paraId="2F126B9A" w14:textId="22467742" w:rsidR="529F63C5" w:rsidRDefault="529F63C5" w:rsidP="6AD0B945">
      <w:pPr>
        <w:spacing w:after="240" w:line="288" w:lineRule="auto"/>
        <w:rPr>
          <w:rFonts w:ascii="Arial" w:eastAsia="Arial" w:hAnsi="Arial" w:cs="Arial"/>
          <w:color w:val="000000" w:themeColor="text1"/>
          <w:sz w:val="24"/>
          <w:szCs w:val="24"/>
        </w:rPr>
      </w:pPr>
      <w:r w:rsidRPr="6AD0B945">
        <w:rPr>
          <w:rFonts w:ascii="Arial" w:eastAsia="Arial" w:hAnsi="Arial" w:cs="Arial"/>
          <w:color w:val="000000" w:themeColor="text1"/>
          <w:sz w:val="24"/>
          <w:szCs w:val="24"/>
        </w:rPr>
        <w:t xml:space="preserve">Our strategy is also integral to wider school plans, notably in its targeted support through Tutoring or small intervention groups for pupils who need the support.    </w:t>
      </w:r>
    </w:p>
    <w:p w14:paraId="06131A6F" w14:textId="047C2D0B" w:rsidR="529F63C5" w:rsidRDefault="529F63C5" w:rsidP="6AD0B945">
      <w:pPr>
        <w:spacing w:after="120" w:line="288" w:lineRule="auto"/>
        <w:rPr>
          <w:rFonts w:ascii="Arial" w:eastAsia="Arial" w:hAnsi="Arial" w:cs="Arial"/>
          <w:color w:val="000000" w:themeColor="text1"/>
          <w:sz w:val="24"/>
          <w:szCs w:val="24"/>
        </w:rPr>
      </w:pPr>
      <w:r w:rsidRPr="6AD0B945">
        <w:rPr>
          <w:rFonts w:ascii="Arial" w:eastAsia="Arial" w:hAnsi="Arial" w:cs="Arial"/>
          <w:color w:val="000000" w:themeColor="text1"/>
          <w:sz w:val="24"/>
          <w:szCs w:val="24"/>
          <w:lang w:val="en-US"/>
        </w:rPr>
        <w:lastRenderedPageBreak/>
        <w:t>Our approach will be responsive to common challenges and individual needs, rooted in robust diagnostic assessment, not assumptions about the impact of disadvantage - to help pupils excel. We will:</w:t>
      </w:r>
    </w:p>
    <w:p w14:paraId="63993D85" w14:textId="42DE791C" w:rsidR="529F63C5" w:rsidRDefault="529F63C5" w:rsidP="0084191E">
      <w:pPr>
        <w:pStyle w:val="ListParagraph"/>
        <w:numPr>
          <w:ilvl w:val="0"/>
          <w:numId w:val="5"/>
        </w:numPr>
        <w:spacing w:after="240" w:line="288" w:lineRule="auto"/>
        <w:rPr>
          <w:rFonts w:ascii="Arial" w:eastAsia="Arial" w:hAnsi="Arial" w:cs="Arial"/>
          <w:color w:val="000000" w:themeColor="text1"/>
          <w:sz w:val="24"/>
          <w:szCs w:val="24"/>
        </w:rPr>
      </w:pPr>
      <w:r w:rsidRPr="6AD0B945">
        <w:rPr>
          <w:rFonts w:ascii="Arial" w:eastAsia="Arial" w:hAnsi="Arial" w:cs="Arial"/>
          <w:color w:val="000000" w:themeColor="text1"/>
          <w:sz w:val="24"/>
          <w:szCs w:val="24"/>
          <w:lang w:val="en-US"/>
        </w:rPr>
        <w:t>ensure disadvantaged pupils are challenged in the work that they’re set</w:t>
      </w:r>
    </w:p>
    <w:p w14:paraId="19C8FCAB" w14:textId="2AB4D0D3" w:rsidR="529F63C5" w:rsidRDefault="529F63C5" w:rsidP="0084191E">
      <w:pPr>
        <w:pStyle w:val="ListParagraph"/>
        <w:numPr>
          <w:ilvl w:val="0"/>
          <w:numId w:val="5"/>
        </w:numPr>
        <w:spacing w:after="240" w:line="288" w:lineRule="auto"/>
        <w:rPr>
          <w:rFonts w:ascii="Arial" w:eastAsia="Arial" w:hAnsi="Arial" w:cs="Arial"/>
          <w:color w:val="000000" w:themeColor="text1"/>
          <w:sz w:val="24"/>
          <w:szCs w:val="24"/>
        </w:rPr>
      </w:pPr>
      <w:r w:rsidRPr="6AD0B945">
        <w:rPr>
          <w:rFonts w:ascii="Arial" w:eastAsia="Arial" w:hAnsi="Arial" w:cs="Arial"/>
          <w:color w:val="000000" w:themeColor="text1"/>
          <w:sz w:val="24"/>
          <w:szCs w:val="24"/>
        </w:rPr>
        <w:t>act early to intervene at the point need is identified</w:t>
      </w:r>
    </w:p>
    <w:p w14:paraId="65D453B0" w14:textId="72E4FFB0" w:rsidR="6AD0B945" w:rsidRDefault="529F63C5" w:rsidP="0084191E">
      <w:pPr>
        <w:pStyle w:val="ListParagraph"/>
        <w:numPr>
          <w:ilvl w:val="0"/>
          <w:numId w:val="5"/>
        </w:numPr>
        <w:spacing w:after="240" w:line="288" w:lineRule="auto"/>
        <w:ind w:left="714" w:hanging="357"/>
        <w:rPr>
          <w:rFonts w:ascii="Arial" w:eastAsia="Arial" w:hAnsi="Arial" w:cs="Arial"/>
          <w:color w:val="000000" w:themeColor="text1"/>
          <w:sz w:val="24"/>
          <w:szCs w:val="24"/>
        </w:rPr>
      </w:pPr>
      <w:r w:rsidRPr="7F4D16E4">
        <w:rPr>
          <w:rFonts w:ascii="Arial" w:eastAsia="Arial" w:hAnsi="Arial" w:cs="Arial"/>
          <w:color w:val="000000" w:themeColor="text1"/>
          <w:sz w:val="24"/>
          <w:szCs w:val="24"/>
        </w:rPr>
        <w:t>adopt a whole school approach in which all staff take responsibility for disadvantaged pupils’ outcomes and raise expectations of what they can achieve</w:t>
      </w:r>
    </w:p>
    <w:p w14:paraId="599119FC" w14:textId="0D189173" w:rsidR="75D4B501" w:rsidRDefault="75D4B501" w:rsidP="13BD32B8">
      <w:pPr>
        <w:rPr>
          <w:rFonts w:ascii="Arial" w:eastAsia="Arial" w:hAnsi="Arial" w:cs="Arial"/>
          <w:b/>
          <w:bCs/>
          <w:color w:val="000000" w:themeColor="text1"/>
          <w:sz w:val="24"/>
          <w:szCs w:val="24"/>
          <w:u w:val="single"/>
        </w:rPr>
      </w:pPr>
      <w:r w:rsidRPr="13BD32B8">
        <w:rPr>
          <w:rFonts w:ascii="Arial" w:eastAsia="Arial" w:hAnsi="Arial" w:cs="Arial"/>
          <w:b/>
          <w:bCs/>
          <w:color w:val="000000" w:themeColor="text1"/>
          <w:sz w:val="24"/>
          <w:szCs w:val="24"/>
          <w:u w:val="single"/>
        </w:rPr>
        <w:t xml:space="preserve">Pupil Premium Priorities linked to Whole School Improvement Plan- </w:t>
      </w:r>
      <w:proofErr w:type="gramStart"/>
      <w:r w:rsidRPr="13BD32B8">
        <w:rPr>
          <w:rFonts w:ascii="Arial" w:eastAsia="Arial" w:hAnsi="Arial" w:cs="Arial"/>
          <w:b/>
          <w:bCs/>
          <w:color w:val="000000" w:themeColor="text1"/>
          <w:sz w:val="24"/>
          <w:szCs w:val="24"/>
          <w:u w:val="single"/>
        </w:rPr>
        <w:t>3 year</w:t>
      </w:r>
      <w:proofErr w:type="gramEnd"/>
      <w:r w:rsidRPr="13BD32B8">
        <w:rPr>
          <w:rFonts w:ascii="Arial" w:eastAsia="Arial" w:hAnsi="Arial" w:cs="Arial"/>
          <w:b/>
          <w:bCs/>
          <w:color w:val="000000" w:themeColor="text1"/>
          <w:sz w:val="24"/>
          <w:szCs w:val="24"/>
          <w:u w:val="single"/>
        </w:rPr>
        <w:t xml:space="preserve"> strategy- 202</w:t>
      </w:r>
      <w:r w:rsidR="79515165" w:rsidRPr="13BD32B8">
        <w:rPr>
          <w:rFonts w:ascii="Arial" w:eastAsia="Arial" w:hAnsi="Arial" w:cs="Arial"/>
          <w:b/>
          <w:bCs/>
          <w:color w:val="000000" w:themeColor="text1"/>
          <w:sz w:val="24"/>
          <w:szCs w:val="24"/>
          <w:u w:val="single"/>
        </w:rPr>
        <w:t>3-2026</w:t>
      </w:r>
    </w:p>
    <w:p w14:paraId="22ED1041" w14:textId="65214204" w:rsidR="6AD0B945" w:rsidRDefault="6AD0B945" w:rsidP="6AD0B945">
      <w:pPr>
        <w:rPr>
          <w:rFonts w:ascii="Arial" w:eastAsia="Arial" w:hAnsi="Arial" w:cs="Arial"/>
          <w:color w:val="000000" w:themeColor="text1"/>
          <w:sz w:val="24"/>
          <w:szCs w:val="24"/>
        </w:rPr>
      </w:pPr>
    </w:p>
    <w:tbl>
      <w:tblPr>
        <w:tblStyle w:val="TableGrid"/>
        <w:tblW w:w="0" w:type="auto"/>
        <w:tblLayout w:type="fixed"/>
        <w:tblLook w:val="0000" w:firstRow="0" w:lastRow="0" w:firstColumn="0" w:lastColumn="0" w:noHBand="0" w:noVBand="0"/>
      </w:tblPr>
      <w:tblGrid>
        <w:gridCol w:w="3485"/>
        <w:gridCol w:w="3485"/>
        <w:gridCol w:w="3485"/>
      </w:tblGrid>
      <w:tr w:rsidR="6AD0B945" w14:paraId="500658CD" w14:textId="77777777" w:rsidTr="3309764B">
        <w:trPr>
          <w:trHeight w:val="135"/>
        </w:trPr>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DE1F8C" w14:textId="355DA5D0" w:rsidR="6AD0B945" w:rsidRDefault="57AF4F6A" w:rsidP="3309764B">
            <w:pPr>
              <w:spacing w:line="259" w:lineRule="auto"/>
              <w:jc w:val="center"/>
            </w:pPr>
            <w:r w:rsidRPr="3309764B">
              <w:rPr>
                <w:rFonts w:ascii="Arial" w:eastAsia="Arial" w:hAnsi="Arial" w:cs="Arial"/>
                <w:b/>
                <w:bCs/>
                <w:sz w:val="24"/>
                <w:szCs w:val="24"/>
              </w:rPr>
              <w:t>2023-4</w:t>
            </w:r>
          </w:p>
        </w:tc>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B5165F" w14:textId="42F18116" w:rsidR="6AD0B945" w:rsidRDefault="57AF4F6A" w:rsidP="3309764B">
            <w:pPr>
              <w:spacing w:line="259" w:lineRule="auto"/>
              <w:jc w:val="center"/>
            </w:pPr>
            <w:r w:rsidRPr="3309764B">
              <w:rPr>
                <w:rFonts w:ascii="Arial" w:eastAsia="Arial" w:hAnsi="Arial" w:cs="Arial"/>
                <w:b/>
                <w:bCs/>
                <w:sz w:val="24"/>
                <w:szCs w:val="24"/>
              </w:rPr>
              <w:t>2024-5</w:t>
            </w:r>
          </w:p>
        </w:tc>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F9130C" w14:textId="10B7264B" w:rsidR="6AD0B945" w:rsidRDefault="57AF4F6A" w:rsidP="3309764B">
            <w:pPr>
              <w:spacing w:line="259" w:lineRule="auto"/>
              <w:jc w:val="center"/>
            </w:pPr>
            <w:r w:rsidRPr="3309764B">
              <w:rPr>
                <w:rFonts w:ascii="Arial" w:eastAsia="Arial" w:hAnsi="Arial" w:cs="Arial"/>
                <w:b/>
                <w:bCs/>
                <w:sz w:val="24"/>
                <w:szCs w:val="24"/>
              </w:rPr>
              <w:t>2025-6</w:t>
            </w:r>
          </w:p>
        </w:tc>
      </w:tr>
      <w:tr w:rsidR="6AD0B945" w14:paraId="0EA8611B" w14:textId="77777777" w:rsidTr="3309764B">
        <w:trPr>
          <w:trHeight w:val="3765"/>
        </w:trPr>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1B1DD8" w14:textId="2FC44418"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 xml:space="preserve">Funding is used to support pupils in making accelerated progress in Maths and English </w:t>
            </w:r>
          </w:p>
          <w:p w14:paraId="04D3C59E" w14:textId="4475009E"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Disadvantaged pupils make accelerated progress in core subjects so attainment gaps are narrowed</w:t>
            </w:r>
          </w:p>
          <w:p w14:paraId="091CF233" w14:textId="61C231C0"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ADPR processes are implemented to monitor and evaluate progress of PP pupils</w:t>
            </w:r>
          </w:p>
          <w:p w14:paraId="58BC3525" w14:textId="49803A80"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Parents are fully informed about the purpose of the Pupil Premium Funding in respect of additional support to boost their child’s progress, and attainment, in English and Maths</w:t>
            </w:r>
            <w:r w:rsidR="672371DA" w:rsidRPr="00905063">
              <w:rPr>
                <w:rFonts w:ascii="Arial" w:eastAsia="Arial" w:hAnsi="Arial" w:cs="Arial"/>
                <w:sz w:val="24"/>
                <w:szCs w:val="24"/>
              </w:rPr>
              <w:t xml:space="preserve"> (website).</w:t>
            </w:r>
            <w:r w:rsidRPr="00905063">
              <w:rPr>
                <w:rFonts w:ascii="Arial" w:eastAsia="Arial" w:hAnsi="Arial" w:cs="Arial"/>
                <w:sz w:val="24"/>
                <w:szCs w:val="24"/>
              </w:rPr>
              <w:t xml:space="preserve">  </w:t>
            </w:r>
          </w:p>
          <w:p w14:paraId="76E05350" w14:textId="409AFFC3"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Provision for Disadvantaged Pupils is a priority and on everyone’s agenda (staff, parents, governors)</w:t>
            </w:r>
          </w:p>
          <w:p w14:paraId="1340DD62" w14:textId="6FEB4FBC"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The school website provides clear, helpful information for parents</w:t>
            </w:r>
          </w:p>
          <w:p w14:paraId="71955B28" w14:textId="36565B92"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 xml:space="preserve">Barriers to learning are reviewed regularly with new actions identified to address shortfalls (language and communication, reading, </w:t>
            </w:r>
            <w:r w:rsidRPr="00905063">
              <w:rPr>
                <w:rFonts w:ascii="Arial" w:eastAsia="Arial" w:hAnsi="Arial" w:cs="Arial"/>
                <w:sz w:val="24"/>
                <w:szCs w:val="24"/>
              </w:rPr>
              <w:lastRenderedPageBreak/>
              <w:t>phonics, mental health issues)</w:t>
            </w:r>
          </w:p>
          <w:p w14:paraId="66572F78" w14:textId="747934DB"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Monitor first aid logs and take actions to ensure disadvantaged pupils are safe</w:t>
            </w:r>
          </w:p>
          <w:p w14:paraId="7DA2EA2D" w14:textId="1E75F7FA" w:rsidR="6AD0B945" w:rsidRPr="00905063" w:rsidRDefault="6AD0B945" w:rsidP="6AD0B945">
            <w:pPr>
              <w:spacing w:line="259" w:lineRule="auto"/>
              <w:rPr>
                <w:rFonts w:ascii="Arial" w:eastAsia="Arial" w:hAnsi="Arial" w:cs="Arial"/>
                <w:sz w:val="24"/>
                <w:szCs w:val="24"/>
              </w:rPr>
            </w:pPr>
          </w:p>
          <w:p w14:paraId="61C1D1DB" w14:textId="264EEFF2" w:rsidR="6AD0B945" w:rsidRPr="00905063" w:rsidRDefault="6AD0B945" w:rsidP="6AD0B945">
            <w:pPr>
              <w:spacing w:line="259" w:lineRule="auto"/>
              <w:rPr>
                <w:rFonts w:ascii="Arial" w:eastAsia="Arial" w:hAnsi="Arial" w:cs="Arial"/>
                <w:sz w:val="24"/>
                <w:szCs w:val="24"/>
              </w:rPr>
            </w:pPr>
          </w:p>
          <w:p w14:paraId="2B312FED" w14:textId="58D15A76" w:rsidR="6AD0B945" w:rsidRPr="00905063" w:rsidRDefault="6AD0B945" w:rsidP="6AD0B945">
            <w:pPr>
              <w:spacing w:line="259" w:lineRule="auto"/>
              <w:rPr>
                <w:rFonts w:ascii="Arial" w:eastAsia="Arial" w:hAnsi="Arial" w:cs="Arial"/>
                <w:sz w:val="24"/>
                <w:szCs w:val="24"/>
              </w:rPr>
            </w:pPr>
            <w:r w:rsidRPr="00905063">
              <w:rPr>
                <w:rFonts w:ascii="Arial" w:eastAsia="Arial" w:hAnsi="Arial" w:cs="Arial"/>
                <w:i/>
                <w:iCs/>
                <w:sz w:val="24"/>
                <w:szCs w:val="24"/>
              </w:rPr>
              <w:t>EYFS</w:t>
            </w:r>
          </w:p>
          <w:p w14:paraId="330AF799" w14:textId="728E4787" w:rsidR="6AD0B945" w:rsidRPr="00905063" w:rsidRDefault="6AD0B945" w:rsidP="0084191E">
            <w:pPr>
              <w:pStyle w:val="ListParagraph"/>
              <w:numPr>
                <w:ilvl w:val="0"/>
                <w:numId w:val="6"/>
              </w:numPr>
              <w:spacing w:line="259" w:lineRule="auto"/>
              <w:rPr>
                <w:rFonts w:ascii="Arial" w:eastAsia="Arial" w:hAnsi="Arial" w:cs="Arial"/>
                <w:sz w:val="24"/>
                <w:szCs w:val="24"/>
              </w:rPr>
            </w:pPr>
            <w:r w:rsidRPr="00905063">
              <w:rPr>
                <w:rFonts w:ascii="Arial" w:eastAsia="Arial" w:hAnsi="Arial" w:cs="Arial"/>
                <w:sz w:val="24"/>
                <w:szCs w:val="24"/>
              </w:rPr>
              <w:t>All pupils make strong progress from baseline assessments in all areas including disadvantaged pupils</w:t>
            </w:r>
          </w:p>
          <w:p w14:paraId="2A6BA770" w14:textId="7BF6A1AB" w:rsidR="6AD0B945" w:rsidRPr="00905063" w:rsidRDefault="6AD0B945" w:rsidP="0084191E">
            <w:pPr>
              <w:pStyle w:val="ListParagraph"/>
              <w:numPr>
                <w:ilvl w:val="0"/>
                <w:numId w:val="6"/>
              </w:numPr>
              <w:spacing w:line="259" w:lineRule="auto"/>
              <w:rPr>
                <w:rFonts w:ascii="Arial" w:eastAsia="Arial" w:hAnsi="Arial" w:cs="Arial"/>
                <w:sz w:val="24"/>
                <w:szCs w:val="24"/>
              </w:rPr>
            </w:pPr>
            <w:r w:rsidRPr="00905063">
              <w:rPr>
                <w:rFonts w:ascii="Arial" w:eastAsia="Arial" w:hAnsi="Arial" w:cs="Arial"/>
                <w:sz w:val="24"/>
                <w:szCs w:val="24"/>
              </w:rPr>
              <w:t xml:space="preserve">There is no gap in progress measures between PP and </w:t>
            </w:r>
            <w:proofErr w:type="gramStart"/>
            <w:r w:rsidRPr="00905063">
              <w:rPr>
                <w:rFonts w:ascii="Arial" w:eastAsia="Arial" w:hAnsi="Arial" w:cs="Arial"/>
                <w:sz w:val="24"/>
                <w:szCs w:val="24"/>
              </w:rPr>
              <w:t>Non PP</w:t>
            </w:r>
            <w:proofErr w:type="gramEnd"/>
            <w:r w:rsidRPr="00905063">
              <w:rPr>
                <w:rFonts w:ascii="Arial" w:eastAsia="Arial" w:hAnsi="Arial" w:cs="Arial"/>
                <w:sz w:val="24"/>
                <w:szCs w:val="24"/>
              </w:rPr>
              <w:t xml:space="preserve"> pupils</w:t>
            </w:r>
          </w:p>
          <w:p w14:paraId="5120B7DF" w14:textId="65A5E100" w:rsidR="6AD0B945" w:rsidRPr="00905063" w:rsidRDefault="6AD0B945" w:rsidP="0084191E">
            <w:pPr>
              <w:pStyle w:val="ListParagraph"/>
              <w:numPr>
                <w:ilvl w:val="0"/>
                <w:numId w:val="6"/>
              </w:numPr>
              <w:spacing w:line="259" w:lineRule="auto"/>
              <w:rPr>
                <w:rFonts w:ascii="Arial" w:eastAsia="Arial" w:hAnsi="Arial" w:cs="Arial"/>
                <w:sz w:val="24"/>
                <w:szCs w:val="24"/>
              </w:rPr>
            </w:pPr>
            <w:r w:rsidRPr="00905063">
              <w:rPr>
                <w:rFonts w:ascii="Arial" w:eastAsia="Arial" w:hAnsi="Arial" w:cs="Arial"/>
                <w:sz w:val="24"/>
                <w:szCs w:val="24"/>
              </w:rPr>
              <w:t>Planning reflects upon how PP pupils can be supported to make accelerated progress</w:t>
            </w:r>
          </w:p>
          <w:p w14:paraId="19098DAF" w14:textId="0AC7B833" w:rsidR="6AD0B945" w:rsidRPr="00905063" w:rsidRDefault="6AD0B945" w:rsidP="6AD0B945">
            <w:pPr>
              <w:spacing w:line="259" w:lineRule="auto"/>
              <w:rPr>
                <w:rFonts w:ascii="Arial" w:eastAsia="Arial" w:hAnsi="Arial" w:cs="Arial"/>
                <w:sz w:val="24"/>
                <w:szCs w:val="24"/>
              </w:rPr>
            </w:pPr>
          </w:p>
        </w:tc>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6C08FD" w14:textId="062F245A" w:rsidR="6AD0B945" w:rsidRPr="00905063" w:rsidRDefault="6AD0B945" w:rsidP="6AD0B945">
            <w:pPr>
              <w:spacing w:line="259" w:lineRule="auto"/>
              <w:rPr>
                <w:rFonts w:ascii="Arial" w:eastAsia="Arial" w:hAnsi="Arial" w:cs="Arial"/>
                <w:sz w:val="24"/>
                <w:szCs w:val="24"/>
              </w:rPr>
            </w:pPr>
          </w:p>
          <w:p w14:paraId="08C6727E" w14:textId="633ED01C"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Funding is used to support pupils in making accelerated progress in Maths and English</w:t>
            </w:r>
          </w:p>
          <w:p w14:paraId="0D533FC8" w14:textId="7B31B5B2"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Disadvantaged pupils access a wide and interesting curriculum and make accelerated progress in all subjects so attainment gaps are closed.</w:t>
            </w:r>
          </w:p>
          <w:p w14:paraId="1D6534C4" w14:textId="4711C711"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Barriers to learning are reviewed regularly with new actions identified to address shortfalls (language and communication, reading, phonics, mental health issues)</w:t>
            </w:r>
          </w:p>
          <w:p w14:paraId="6B6CC069" w14:textId="6EA04540"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ADPR processes are embedded and utilised to monitor and evaluate progress of PP pupils</w:t>
            </w:r>
          </w:p>
          <w:p w14:paraId="3211ADE6" w14:textId="2037794E" w:rsidR="6AD0B945" w:rsidRPr="00905063" w:rsidRDefault="6AD0B945" w:rsidP="0084191E">
            <w:pPr>
              <w:pStyle w:val="ListParagraph"/>
              <w:numPr>
                <w:ilvl w:val="0"/>
                <w:numId w:val="7"/>
              </w:numPr>
              <w:spacing w:line="259" w:lineRule="auto"/>
              <w:rPr>
                <w:rFonts w:ascii="Arial" w:eastAsia="Arial" w:hAnsi="Arial" w:cs="Arial"/>
                <w:sz w:val="24"/>
                <w:szCs w:val="24"/>
              </w:rPr>
            </w:pPr>
            <w:r w:rsidRPr="00905063">
              <w:rPr>
                <w:rFonts w:ascii="Arial" w:eastAsia="Arial" w:hAnsi="Arial" w:cs="Arial"/>
                <w:sz w:val="24"/>
                <w:szCs w:val="24"/>
              </w:rPr>
              <w:t xml:space="preserve">Core Subject leaders are able to confidently discuss and evaluate how PP is being used to support pupils in their curriculum area. </w:t>
            </w:r>
          </w:p>
          <w:p w14:paraId="6CE22E84" w14:textId="39A17560" w:rsidR="6AD0B945" w:rsidRPr="00905063" w:rsidRDefault="6AD0B945" w:rsidP="6AD0B945">
            <w:pPr>
              <w:spacing w:line="259" w:lineRule="auto"/>
              <w:rPr>
                <w:rFonts w:ascii="Arial" w:eastAsia="Arial" w:hAnsi="Arial" w:cs="Arial"/>
                <w:sz w:val="24"/>
                <w:szCs w:val="24"/>
              </w:rPr>
            </w:pPr>
          </w:p>
          <w:p w14:paraId="36986711" w14:textId="05673265" w:rsidR="6AD0B945" w:rsidRPr="00905063" w:rsidRDefault="6AD0B945" w:rsidP="6AD0B945">
            <w:pPr>
              <w:spacing w:line="259" w:lineRule="auto"/>
              <w:rPr>
                <w:rFonts w:ascii="Arial" w:eastAsia="Arial" w:hAnsi="Arial" w:cs="Arial"/>
                <w:sz w:val="24"/>
                <w:szCs w:val="24"/>
              </w:rPr>
            </w:pPr>
          </w:p>
          <w:p w14:paraId="5D0ACB8E" w14:textId="5D91413F" w:rsidR="6AD0B945" w:rsidRPr="00905063" w:rsidRDefault="6AD0B945" w:rsidP="6AD0B945">
            <w:pPr>
              <w:spacing w:line="259" w:lineRule="auto"/>
              <w:rPr>
                <w:rFonts w:ascii="Arial" w:eastAsia="Arial" w:hAnsi="Arial" w:cs="Arial"/>
                <w:sz w:val="24"/>
                <w:szCs w:val="24"/>
              </w:rPr>
            </w:pPr>
          </w:p>
          <w:p w14:paraId="2DD873F5" w14:textId="1109033F" w:rsidR="6AD0B945" w:rsidRPr="00905063" w:rsidRDefault="6AD0B945" w:rsidP="6AD0B945">
            <w:pPr>
              <w:spacing w:line="259" w:lineRule="auto"/>
              <w:rPr>
                <w:rFonts w:ascii="Arial" w:eastAsia="Arial" w:hAnsi="Arial" w:cs="Arial"/>
                <w:sz w:val="24"/>
                <w:szCs w:val="24"/>
              </w:rPr>
            </w:pPr>
          </w:p>
          <w:p w14:paraId="7CF14CA4" w14:textId="6BA34F11" w:rsidR="6AD0B945" w:rsidRPr="00905063" w:rsidRDefault="6AD0B945" w:rsidP="6AD0B945">
            <w:pPr>
              <w:spacing w:line="259" w:lineRule="auto"/>
              <w:rPr>
                <w:rFonts w:ascii="Arial" w:eastAsia="Arial" w:hAnsi="Arial" w:cs="Arial"/>
                <w:sz w:val="24"/>
                <w:szCs w:val="24"/>
              </w:rPr>
            </w:pPr>
          </w:p>
          <w:p w14:paraId="24956C7F" w14:textId="2D3895BA" w:rsidR="6AD0B945" w:rsidRPr="00905063" w:rsidRDefault="6AD0B945" w:rsidP="6AD0B945">
            <w:pPr>
              <w:spacing w:line="259" w:lineRule="auto"/>
              <w:rPr>
                <w:rFonts w:ascii="Arial" w:eastAsia="Arial" w:hAnsi="Arial" w:cs="Arial"/>
                <w:sz w:val="24"/>
                <w:szCs w:val="24"/>
              </w:rPr>
            </w:pPr>
          </w:p>
          <w:p w14:paraId="021B72C7" w14:textId="00D0F885" w:rsidR="6AD0B945" w:rsidRPr="00905063" w:rsidRDefault="6AD0B945" w:rsidP="6AD0B945">
            <w:pPr>
              <w:spacing w:line="259" w:lineRule="auto"/>
              <w:rPr>
                <w:rFonts w:ascii="Arial" w:eastAsia="Arial" w:hAnsi="Arial" w:cs="Arial"/>
                <w:sz w:val="24"/>
                <w:szCs w:val="24"/>
              </w:rPr>
            </w:pPr>
          </w:p>
          <w:p w14:paraId="6ECCBA44" w14:textId="281B41A4" w:rsidR="6AD0B945" w:rsidRPr="00905063" w:rsidRDefault="6AD0B945" w:rsidP="6AD0B945">
            <w:pPr>
              <w:spacing w:line="259" w:lineRule="auto"/>
              <w:rPr>
                <w:rFonts w:ascii="Arial" w:eastAsia="Arial" w:hAnsi="Arial" w:cs="Arial"/>
                <w:sz w:val="24"/>
                <w:szCs w:val="24"/>
              </w:rPr>
            </w:pPr>
          </w:p>
          <w:p w14:paraId="6CA0FB44" w14:textId="631829C1" w:rsidR="6AD0B945" w:rsidRPr="00905063" w:rsidRDefault="6AD0B945" w:rsidP="0084191E">
            <w:pPr>
              <w:pStyle w:val="ListParagraph"/>
              <w:numPr>
                <w:ilvl w:val="0"/>
                <w:numId w:val="6"/>
              </w:numPr>
              <w:spacing w:line="259" w:lineRule="auto"/>
              <w:rPr>
                <w:rFonts w:ascii="Arial" w:eastAsia="Arial" w:hAnsi="Arial" w:cs="Arial"/>
                <w:sz w:val="24"/>
                <w:szCs w:val="24"/>
              </w:rPr>
            </w:pPr>
            <w:r w:rsidRPr="00905063">
              <w:rPr>
                <w:rFonts w:ascii="Arial" w:eastAsia="Arial" w:hAnsi="Arial" w:cs="Arial"/>
                <w:sz w:val="24"/>
                <w:szCs w:val="24"/>
              </w:rPr>
              <w:t>All pupils make strong progress from baseline assessments in all areas including disadvantaged pupils</w:t>
            </w:r>
          </w:p>
          <w:p w14:paraId="1F209233" w14:textId="44CB6846" w:rsidR="6AD0B945" w:rsidRPr="00905063" w:rsidRDefault="6AD0B945" w:rsidP="0084191E">
            <w:pPr>
              <w:pStyle w:val="ListParagraph"/>
              <w:numPr>
                <w:ilvl w:val="0"/>
                <w:numId w:val="6"/>
              </w:numPr>
              <w:spacing w:line="259" w:lineRule="auto"/>
              <w:rPr>
                <w:rFonts w:ascii="Arial" w:eastAsia="Arial" w:hAnsi="Arial" w:cs="Arial"/>
                <w:sz w:val="24"/>
                <w:szCs w:val="24"/>
              </w:rPr>
            </w:pPr>
            <w:r w:rsidRPr="00905063">
              <w:rPr>
                <w:rFonts w:ascii="Arial" w:eastAsia="Arial" w:hAnsi="Arial" w:cs="Arial"/>
                <w:sz w:val="24"/>
                <w:szCs w:val="24"/>
              </w:rPr>
              <w:t xml:space="preserve">PP pupils are effectively supported to make rapid progress from baseline assessments to minimise the gap between PP and </w:t>
            </w:r>
            <w:proofErr w:type="gramStart"/>
            <w:r w:rsidRPr="00905063">
              <w:rPr>
                <w:rFonts w:ascii="Arial" w:eastAsia="Arial" w:hAnsi="Arial" w:cs="Arial"/>
                <w:sz w:val="24"/>
                <w:szCs w:val="24"/>
              </w:rPr>
              <w:t>Non PP</w:t>
            </w:r>
            <w:proofErr w:type="gramEnd"/>
            <w:r w:rsidRPr="00905063">
              <w:rPr>
                <w:rFonts w:ascii="Arial" w:eastAsia="Arial" w:hAnsi="Arial" w:cs="Arial"/>
                <w:sz w:val="24"/>
                <w:szCs w:val="24"/>
              </w:rPr>
              <w:t xml:space="preserve"> pupils achieving GLD</w:t>
            </w:r>
          </w:p>
        </w:tc>
        <w:tc>
          <w:tcPr>
            <w:tcW w:w="3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32CA9B" w14:textId="13508FB6" w:rsidR="6AD0B945" w:rsidRDefault="6AD0B945" w:rsidP="6AD0B945">
            <w:pPr>
              <w:spacing w:line="259" w:lineRule="auto"/>
              <w:rPr>
                <w:rFonts w:ascii="Arial" w:eastAsia="Arial" w:hAnsi="Arial" w:cs="Arial"/>
                <w:sz w:val="24"/>
                <w:szCs w:val="24"/>
              </w:rPr>
            </w:pPr>
          </w:p>
          <w:p w14:paraId="68E8DEF7" w14:textId="601DBD06" w:rsidR="6AD0B945" w:rsidRDefault="6AD0B945" w:rsidP="0084191E">
            <w:pPr>
              <w:pStyle w:val="ListParagraph"/>
              <w:numPr>
                <w:ilvl w:val="0"/>
                <w:numId w:val="7"/>
              </w:numPr>
              <w:spacing w:line="259" w:lineRule="auto"/>
              <w:rPr>
                <w:rFonts w:ascii="Arial" w:eastAsia="Arial" w:hAnsi="Arial" w:cs="Arial"/>
                <w:sz w:val="24"/>
                <w:szCs w:val="24"/>
              </w:rPr>
            </w:pPr>
            <w:r w:rsidRPr="6AD0B945">
              <w:rPr>
                <w:rFonts w:ascii="Arial" w:eastAsia="Arial" w:hAnsi="Arial" w:cs="Arial"/>
                <w:sz w:val="24"/>
                <w:szCs w:val="24"/>
              </w:rPr>
              <w:t xml:space="preserve">There is a narrowed gap in attainment between PP and </w:t>
            </w:r>
            <w:proofErr w:type="gramStart"/>
            <w:r w:rsidRPr="6AD0B945">
              <w:rPr>
                <w:rFonts w:ascii="Arial" w:eastAsia="Arial" w:hAnsi="Arial" w:cs="Arial"/>
                <w:sz w:val="24"/>
                <w:szCs w:val="24"/>
              </w:rPr>
              <w:t>Non PP</w:t>
            </w:r>
            <w:proofErr w:type="gramEnd"/>
            <w:r w:rsidRPr="6AD0B945">
              <w:rPr>
                <w:rFonts w:ascii="Arial" w:eastAsia="Arial" w:hAnsi="Arial" w:cs="Arial"/>
                <w:sz w:val="24"/>
                <w:szCs w:val="24"/>
              </w:rPr>
              <w:t xml:space="preserve"> in all core curriculum areas where there is no identified SEN. </w:t>
            </w:r>
          </w:p>
          <w:p w14:paraId="348CFD61" w14:textId="0ABA3616" w:rsidR="6AD0B945" w:rsidRDefault="6AD0B945" w:rsidP="0084191E">
            <w:pPr>
              <w:pStyle w:val="ListParagraph"/>
              <w:numPr>
                <w:ilvl w:val="0"/>
                <w:numId w:val="7"/>
              </w:numPr>
              <w:spacing w:line="259" w:lineRule="auto"/>
              <w:rPr>
                <w:rFonts w:ascii="Arial" w:eastAsia="Arial" w:hAnsi="Arial" w:cs="Arial"/>
                <w:sz w:val="24"/>
                <w:szCs w:val="24"/>
              </w:rPr>
            </w:pPr>
            <w:r w:rsidRPr="3309764B">
              <w:rPr>
                <w:rFonts w:ascii="Arial" w:eastAsia="Arial" w:hAnsi="Arial" w:cs="Arial"/>
                <w:sz w:val="24"/>
                <w:szCs w:val="24"/>
              </w:rPr>
              <w:t>Disadvantaged pupils have opportunities to develop career aspirations through varied opportunities and experiences</w:t>
            </w:r>
          </w:p>
          <w:p w14:paraId="17514BAE" w14:textId="725D47EA" w:rsidR="6AD0B945" w:rsidRDefault="6AD0B945" w:rsidP="0084191E">
            <w:pPr>
              <w:pStyle w:val="ListParagraph"/>
              <w:numPr>
                <w:ilvl w:val="0"/>
                <w:numId w:val="7"/>
              </w:numPr>
              <w:spacing w:line="259" w:lineRule="auto"/>
              <w:rPr>
                <w:rFonts w:ascii="Arial" w:eastAsia="Arial" w:hAnsi="Arial" w:cs="Arial"/>
                <w:sz w:val="24"/>
                <w:szCs w:val="24"/>
              </w:rPr>
            </w:pPr>
            <w:r w:rsidRPr="3309764B">
              <w:rPr>
                <w:rFonts w:ascii="Arial" w:eastAsia="Arial" w:hAnsi="Arial" w:cs="Arial"/>
                <w:sz w:val="24"/>
                <w:szCs w:val="24"/>
              </w:rPr>
              <w:t>There is no gap between PP and Non- PP achieving GLD (unless SEN)</w:t>
            </w:r>
          </w:p>
          <w:p w14:paraId="5DFCFE70" w14:textId="37930BB2" w:rsidR="6AD0B945" w:rsidRDefault="2C4FD8A0" w:rsidP="0084191E">
            <w:pPr>
              <w:pStyle w:val="ListParagraph"/>
              <w:numPr>
                <w:ilvl w:val="0"/>
                <w:numId w:val="7"/>
              </w:numPr>
              <w:spacing w:line="259" w:lineRule="auto"/>
              <w:rPr>
                <w:rFonts w:ascii="Arial" w:eastAsia="Arial" w:hAnsi="Arial" w:cs="Arial"/>
                <w:sz w:val="24"/>
                <w:szCs w:val="24"/>
              </w:rPr>
            </w:pPr>
            <w:r w:rsidRPr="3309764B">
              <w:rPr>
                <w:rFonts w:ascii="Arial" w:eastAsia="Arial" w:hAnsi="Arial" w:cs="Arial"/>
                <w:sz w:val="24"/>
                <w:szCs w:val="24"/>
              </w:rPr>
              <w:t>Technology has been invested in to support the motivation and engagement of disadvantaged pupils.</w:t>
            </w:r>
          </w:p>
          <w:p w14:paraId="26D8C33D" w14:textId="2FC2E27B" w:rsidR="6AD0B945" w:rsidRDefault="15A77758" w:rsidP="0084191E">
            <w:pPr>
              <w:pStyle w:val="ListParagraph"/>
              <w:numPr>
                <w:ilvl w:val="0"/>
                <w:numId w:val="7"/>
              </w:numPr>
              <w:spacing w:line="259" w:lineRule="auto"/>
              <w:rPr>
                <w:rFonts w:ascii="Arial" w:eastAsia="Arial" w:hAnsi="Arial" w:cs="Arial"/>
                <w:sz w:val="24"/>
                <w:szCs w:val="24"/>
              </w:rPr>
            </w:pPr>
            <w:r w:rsidRPr="3309764B">
              <w:rPr>
                <w:rFonts w:ascii="Arial" w:eastAsia="Arial" w:hAnsi="Arial" w:cs="Arial"/>
                <w:sz w:val="24"/>
                <w:szCs w:val="24"/>
              </w:rPr>
              <w:t xml:space="preserve">Enrichment opportunities support all pupils in receipt of pupil premium finding. </w:t>
            </w:r>
          </w:p>
          <w:p w14:paraId="353A0543" w14:textId="09665A91" w:rsidR="6AD0B945" w:rsidRDefault="15A77758" w:rsidP="0084191E">
            <w:pPr>
              <w:pStyle w:val="ListParagraph"/>
              <w:numPr>
                <w:ilvl w:val="0"/>
                <w:numId w:val="7"/>
              </w:numPr>
              <w:spacing w:line="259" w:lineRule="auto"/>
              <w:rPr>
                <w:rFonts w:ascii="Arial" w:eastAsia="Arial" w:hAnsi="Arial" w:cs="Arial"/>
                <w:sz w:val="24"/>
                <w:szCs w:val="24"/>
              </w:rPr>
            </w:pPr>
            <w:r w:rsidRPr="3309764B">
              <w:rPr>
                <w:rFonts w:ascii="Arial" w:eastAsia="Arial" w:hAnsi="Arial" w:cs="Arial"/>
                <w:sz w:val="24"/>
                <w:szCs w:val="24"/>
              </w:rPr>
              <w:t xml:space="preserve">Resources provided to support the wellbeing of disadvantaged pupils (play therapy provision, additional provision opportunities). </w:t>
            </w:r>
          </w:p>
          <w:p w14:paraId="23AA25BC" w14:textId="4491592E" w:rsidR="6AD0B945" w:rsidRDefault="15A77758" w:rsidP="0084191E">
            <w:pPr>
              <w:pStyle w:val="ListParagraph"/>
              <w:numPr>
                <w:ilvl w:val="0"/>
                <w:numId w:val="7"/>
              </w:numPr>
              <w:spacing w:line="259" w:lineRule="auto"/>
              <w:rPr>
                <w:rFonts w:ascii="Arial" w:eastAsia="Arial" w:hAnsi="Arial" w:cs="Arial"/>
                <w:sz w:val="24"/>
                <w:szCs w:val="24"/>
              </w:rPr>
            </w:pPr>
            <w:r w:rsidRPr="3309764B">
              <w:rPr>
                <w:rFonts w:ascii="Arial" w:eastAsia="Arial" w:hAnsi="Arial" w:cs="Arial"/>
                <w:sz w:val="24"/>
                <w:szCs w:val="24"/>
              </w:rPr>
              <w:t xml:space="preserve">Resources provided to support children in receipt of pupil premium funding to support phonic progress and reading progress, including reading for pleasure. </w:t>
            </w:r>
          </w:p>
        </w:tc>
      </w:tr>
    </w:tbl>
    <w:p w14:paraId="69ECF664" w14:textId="094C8515" w:rsidR="31F1D65E" w:rsidRDefault="31F1D65E" w:rsidP="3309764B">
      <w:pPr>
        <w:pStyle w:val="Heading2"/>
        <w:spacing w:before="600" w:after="160"/>
        <w:rPr>
          <w:rFonts w:ascii="Arial" w:eastAsia="Arial" w:hAnsi="Arial" w:cs="Arial"/>
          <w:b/>
          <w:bCs/>
          <w:color w:val="104F75"/>
          <w:sz w:val="24"/>
          <w:szCs w:val="24"/>
        </w:rPr>
      </w:pPr>
      <w:r w:rsidRPr="3309764B">
        <w:rPr>
          <w:rFonts w:ascii="Arial" w:eastAsia="Arial" w:hAnsi="Arial" w:cs="Arial"/>
          <w:b/>
          <w:bCs/>
          <w:color w:val="104F75"/>
          <w:sz w:val="24"/>
          <w:szCs w:val="24"/>
        </w:rPr>
        <w:lastRenderedPageBreak/>
        <w:t>Challenges</w:t>
      </w:r>
    </w:p>
    <w:p w14:paraId="7CC2006F" w14:textId="5A2304BE" w:rsidR="31F1D65E" w:rsidRDefault="31F1D65E" w:rsidP="6AD0B945">
      <w:pPr>
        <w:spacing w:before="120" w:after="240" w:line="240" w:lineRule="auto"/>
        <w:rPr>
          <w:rFonts w:ascii="Arial" w:eastAsia="Arial" w:hAnsi="Arial" w:cs="Arial"/>
          <w:color w:val="0D0D0D" w:themeColor="text1" w:themeTint="F2"/>
          <w:sz w:val="24"/>
          <w:szCs w:val="24"/>
        </w:rPr>
      </w:pPr>
      <w:r w:rsidRPr="6AD0B945">
        <w:rPr>
          <w:rFonts w:ascii="Arial" w:eastAsia="Arial" w:hAnsi="Arial" w:cs="Arial"/>
          <w:color w:val="0D0D0D" w:themeColor="text1" w:themeTint="F2"/>
          <w:sz w:val="24"/>
          <w:szCs w:val="24"/>
        </w:rPr>
        <w:t>This details the key challenges to achievement that we have identified among our disadvantaged pupils.</w:t>
      </w:r>
    </w:p>
    <w:tbl>
      <w:tblPr>
        <w:tblW w:w="0" w:type="auto"/>
        <w:tblLayout w:type="fixed"/>
        <w:tblLook w:val="04A0" w:firstRow="1" w:lastRow="0" w:firstColumn="1" w:lastColumn="0" w:noHBand="0" w:noVBand="1"/>
      </w:tblPr>
      <w:tblGrid>
        <w:gridCol w:w="1895"/>
        <w:gridCol w:w="8520"/>
      </w:tblGrid>
      <w:tr w:rsidR="6AD0B945" w14:paraId="058B1074" w14:textId="77777777" w:rsidTr="3309764B">
        <w:trPr>
          <w:trHeight w:val="300"/>
        </w:trPr>
        <w:tc>
          <w:tcPr>
            <w:tcW w:w="1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Mar>
              <w:left w:w="105" w:type="dxa"/>
              <w:right w:w="105" w:type="dxa"/>
            </w:tcMar>
          </w:tcPr>
          <w:p w14:paraId="71E7CBC9" w14:textId="410D43E4" w:rsidR="6AD0B945" w:rsidRPr="00905063" w:rsidRDefault="6AD0B945" w:rsidP="3309764B">
            <w:pPr>
              <w:pStyle w:val="TableHeader"/>
              <w:jc w:val="left"/>
              <w:rPr>
                <w:rFonts w:ascii="Arial" w:eastAsia="Arial" w:hAnsi="Arial" w:cs="Arial"/>
                <w:color w:val="000000" w:themeColor="text1"/>
              </w:rPr>
            </w:pPr>
            <w:r w:rsidRPr="00905063">
              <w:rPr>
                <w:rFonts w:ascii="Arial" w:eastAsia="Arial" w:hAnsi="Arial" w:cs="Arial"/>
                <w:color w:val="000000" w:themeColor="text1"/>
              </w:rPr>
              <w:t>Challenge number</w:t>
            </w:r>
          </w:p>
        </w:tc>
        <w:tc>
          <w:tcPr>
            <w:tcW w:w="8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Mar>
              <w:left w:w="105" w:type="dxa"/>
              <w:right w:w="105" w:type="dxa"/>
            </w:tcMar>
          </w:tcPr>
          <w:p w14:paraId="648A4346" w14:textId="15449517" w:rsidR="6AD0B945" w:rsidRPr="00905063" w:rsidRDefault="6AD0B945" w:rsidP="3309764B">
            <w:pPr>
              <w:pStyle w:val="TableHeader"/>
              <w:jc w:val="left"/>
              <w:rPr>
                <w:rFonts w:ascii="Arial" w:eastAsia="Arial" w:hAnsi="Arial" w:cs="Arial"/>
                <w:color w:val="000000" w:themeColor="text1"/>
              </w:rPr>
            </w:pPr>
            <w:r w:rsidRPr="00905063">
              <w:rPr>
                <w:rFonts w:ascii="Arial" w:eastAsia="Arial" w:hAnsi="Arial" w:cs="Arial"/>
                <w:color w:val="000000" w:themeColor="text1"/>
              </w:rPr>
              <w:t xml:space="preserve">Detail of challenge </w:t>
            </w:r>
          </w:p>
        </w:tc>
      </w:tr>
      <w:tr w:rsidR="6AD0B945" w14:paraId="126D8C9C" w14:textId="77777777" w:rsidTr="3309764B">
        <w:trPr>
          <w:trHeight w:val="300"/>
        </w:trPr>
        <w:tc>
          <w:tcPr>
            <w:tcW w:w="18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19FD72" w14:textId="3ECE7194"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t>1</w:t>
            </w:r>
          </w:p>
          <w:p w14:paraId="057FD0BE" w14:textId="7C8FD14C"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t>Oral Language Skills and Vocabulary gaps</w:t>
            </w:r>
          </w:p>
        </w:tc>
        <w:tc>
          <w:tcPr>
            <w:tcW w:w="8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ED11E2" w14:textId="7C137E97" w:rsidR="6AD0B945" w:rsidRPr="00905063" w:rsidRDefault="6AD0B945" w:rsidP="3309764B">
            <w:pPr>
              <w:spacing w:before="60" w:after="120" w:line="240" w:lineRule="auto"/>
              <w:ind w:left="57" w:right="57"/>
              <w:rPr>
                <w:rFonts w:ascii="Arial" w:eastAsia="Arial" w:hAnsi="Arial" w:cs="Arial"/>
                <w:color w:val="000000" w:themeColor="text1"/>
                <w:sz w:val="24"/>
                <w:szCs w:val="24"/>
              </w:rPr>
            </w:pPr>
            <w:r w:rsidRPr="00905063">
              <w:rPr>
                <w:rFonts w:ascii="Arial" w:eastAsia="Arial" w:hAnsi="Arial" w:cs="Arial"/>
                <w:color w:val="000000" w:themeColor="text1"/>
                <w:sz w:val="24"/>
                <w:szCs w:val="24"/>
                <w:lang w:val="en-US"/>
              </w:rPr>
              <w:t>Assessments, observations, and discussions with pupils and staff indicate underdeveloped oral language skills and vocabulary gaps among many disadvantaged pupils. These are evident from Reception through to KS2 and in general, are more prevalent among our disadvantaged pupils than their peers.</w:t>
            </w:r>
          </w:p>
          <w:p w14:paraId="399B58DC" w14:textId="00E4017F" w:rsidR="6AD0B945" w:rsidRPr="00905063" w:rsidRDefault="6AD0B945" w:rsidP="3309764B">
            <w:pPr>
              <w:spacing w:before="60" w:after="120" w:line="240" w:lineRule="auto"/>
              <w:ind w:left="57" w:right="57"/>
              <w:rPr>
                <w:rFonts w:ascii="Arial" w:eastAsia="Arial" w:hAnsi="Arial" w:cs="Arial"/>
                <w:color w:val="000000" w:themeColor="text1"/>
                <w:sz w:val="24"/>
                <w:szCs w:val="24"/>
              </w:rPr>
            </w:pPr>
            <w:r w:rsidRPr="00905063">
              <w:rPr>
                <w:rFonts w:ascii="Arial" w:eastAsia="Arial" w:hAnsi="Arial" w:cs="Arial"/>
                <w:color w:val="000000" w:themeColor="text1"/>
                <w:sz w:val="24"/>
                <w:szCs w:val="24"/>
                <w:lang w:val="en-US"/>
              </w:rPr>
              <w:t xml:space="preserve">We have used NELI assessments, SALT referrals to help inform us regarding this barrier. </w:t>
            </w:r>
          </w:p>
        </w:tc>
      </w:tr>
      <w:tr w:rsidR="6AD0B945" w14:paraId="31CE0F4C" w14:textId="77777777" w:rsidTr="3309764B">
        <w:trPr>
          <w:trHeight w:val="300"/>
        </w:trPr>
        <w:tc>
          <w:tcPr>
            <w:tcW w:w="18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C7C2E8" w14:textId="0145672C"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t>2</w:t>
            </w:r>
          </w:p>
          <w:p w14:paraId="6FB9B5A9" w14:textId="404423E3"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t>Phonics and Reading</w:t>
            </w:r>
          </w:p>
        </w:tc>
        <w:tc>
          <w:tcPr>
            <w:tcW w:w="8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945FB6" w14:textId="61CE0050"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 xml:space="preserve">Assessments, observations, and discussions with pupils and staff suggest disadvantaged pupils generally have greater difficulties with phonics and reading (decoding, comprehension and reading for pleasure). </w:t>
            </w:r>
          </w:p>
          <w:p w14:paraId="5E756081" w14:textId="5C4098E1"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2021-22 data – Y1 phonics screening 20% PP children passed; 54.5% non-PP children passed.</w:t>
            </w:r>
          </w:p>
          <w:p w14:paraId="7309A589" w14:textId="35D0DD97"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 xml:space="preserve">At KS1, 40% PP children at age related expectations in reading compared with 50% non-PP children. </w:t>
            </w:r>
          </w:p>
          <w:p w14:paraId="47CEB620" w14:textId="1D2518F2"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 xml:space="preserve">At KS2, 14.3% PP children at age related expectations in reading compared with 45.5% non-PP children. </w:t>
            </w:r>
          </w:p>
        </w:tc>
      </w:tr>
      <w:tr w:rsidR="6AD0B945" w:rsidRPr="00905063" w14:paraId="767A7EAB" w14:textId="77777777" w:rsidTr="3309764B">
        <w:trPr>
          <w:trHeight w:val="300"/>
        </w:trPr>
        <w:tc>
          <w:tcPr>
            <w:tcW w:w="18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33FFFE" w14:textId="2CD3647E"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lastRenderedPageBreak/>
              <w:t>3</w:t>
            </w:r>
          </w:p>
          <w:p w14:paraId="7813CC4F" w14:textId="64921CA7"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t>Attendance</w:t>
            </w:r>
          </w:p>
        </w:tc>
        <w:tc>
          <w:tcPr>
            <w:tcW w:w="8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2660B8" w14:textId="1E6F1F38"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 xml:space="preserve">Data suggests disadvantaged pupils have lower attendance rates than non-PP. </w:t>
            </w:r>
          </w:p>
          <w:p w14:paraId="1581A84E" w14:textId="7369B3FE"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 xml:space="preserve">School average attendance for 2021-22 was 91.2%. </w:t>
            </w:r>
          </w:p>
          <w:p w14:paraId="2D59D5F9" w14:textId="4F3D442A"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Disadvantaged pupils – 41.7% had a higher rate of attendance than this; 58.3% has a lower rate of attendance. The lowest recorded rate of attendance for a disadvantaged pupil was 68.6%</w:t>
            </w:r>
          </w:p>
        </w:tc>
      </w:tr>
      <w:tr w:rsidR="6AD0B945" w:rsidRPr="00905063" w14:paraId="4ECA4113" w14:textId="77777777" w:rsidTr="3309764B">
        <w:trPr>
          <w:trHeight w:val="300"/>
        </w:trPr>
        <w:tc>
          <w:tcPr>
            <w:tcW w:w="18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C613A0" w14:textId="4F3E5736"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t>4</w:t>
            </w:r>
          </w:p>
          <w:p w14:paraId="56D23A3E" w14:textId="2BA89B70"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t>Writing</w:t>
            </w:r>
          </w:p>
        </w:tc>
        <w:tc>
          <w:tcPr>
            <w:tcW w:w="8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E3FEA" w14:textId="6D05D60E"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 xml:space="preserve">Assessments, observations, and discussions with pupils and staff suggest disadvantaged pupils generally have greater difficulties with writing. </w:t>
            </w:r>
          </w:p>
          <w:p w14:paraId="39B4E722" w14:textId="33E127EF"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 xml:space="preserve">2021-22 data </w:t>
            </w:r>
          </w:p>
          <w:p w14:paraId="15A03C91" w14:textId="4AA21F88"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 xml:space="preserve">At KS1, 40% PP children at age related expectations in writing compared with 50% non-PP children. </w:t>
            </w:r>
          </w:p>
          <w:p w14:paraId="1C531A50" w14:textId="6D15514E"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At KS2, 14.3% PP children at age related expectations in writing compared with 54.5% non-PP children.</w:t>
            </w:r>
          </w:p>
          <w:p w14:paraId="3B5A04BC" w14:textId="35C205FE" w:rsidR="6AD0B945" w:rsidRPr="00905063" w:rsidRDefault="6AD0B945" w:rsidP="3309764B">
            <w:pPr>
              <w:spacing w:before="60" w:after="60"/>
              <w:ind w:left="57" w:right="57"/>
              <w:rPr>
                <w:rFonts w:ascii="Arial" w:eastAsia="Arial" w:hAnsi="Arial" w:cs="Arial"/>
                <w:color w:val="000000" w:themeColor="text1"/>
                <w:sz w:val="24"/>
                <w:szCs w:val="24"/>
              </w:rPr>
            </w:pPr>
          </w:p>
        </w:tc>
      </w:tr>
      <w:tr w:rsidR="6AD0B945" w:rsidRPr="00905063" w14:paraId="44C648F9" w14:textId="77777777" w:rsidTr="3309764B">
        <w:trPr>
          <w:trHeight w:val="300"/>
        </w:trPr>
        <w:tc>
          <w:tcPr>
            <w:tcW w:w="18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385409" w14:textId="4164ED43"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t>5</w:t>
            </w:r>
          </w:p>
          <w:p w14:paraId="19DAC46A" w14:textId="7950615B"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t>Mathematics</w:t>
            </w:r>
          </w:p>
        </w:tc>
        <w:tc>
          <w:tcPr>
            <w:tcW w:w="8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B35B0A" w14:textId="7FE130A1"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 xml:space="preserve">Internal and external assessments, observations, and discussions with pupils and staff suggest disadvantaged pupils generally have greater difficulties with mathematics. </w:t>
            </w:r>
          </w:p>
          <w:p w14:paraId="7209F8F8" w14:textId="33D0A69A"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 xml:space="preserve">At KS1, 40% PP children at age related expectations in reading compared with 50% non-PP children. </w:t>
            </w:r>
          </w:p>
          <w:p w14:paraId="6C9EBDB9" w14:textId="0FB80F1A"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At KS2, 14.3% PP children at age related expectations in reading compared with 45.5% non-PP children.</w:t>
            </w:r>
          </w:p>
          <w:p w14:paraId="0D449105" w14:textId="07D6104C" w:rsidR="6AD0B945" w:rsidRPr="00905063" w:rsidRDefault="6AD0B945" w:rsidP="3309764B">
            <w:pPr>
              <w:spacing w:before="60" w:after="60"/>
              <w:ind w:left="57" w:right="57"/>
              <w:rPr>
                <w:rFonts w:ascii="Arial" w:eastAsia="Arial" w:hAnsi="Arial" w:cs="Arial"/>
                <w:color w:val="000000" w:themeColor="text1"/>
                <w:sz w:val="24"/>
                <w:szCs w:val="24"/>
              </w:rPr>
            </w:pPr>
          </w:p>
        </w:tc>
      </w:tr>
      <w:tr w:rsidR="6AD0B945" w:rsidRPr="00905063" w14:paraId="43A64293" w14:textId="77777777" w:rsidTr="3309764B">
        <w:trPr>
          <w:trHeight w:val="300"/>
        </w:trPr>
        <w:tc>
          <w:tcPr>
            <w:tcW w:w="18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ED5B27" w14:textId="4334DA98"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t>6</w:t>
            </w:r>
          </w:p>
          <w:p w14:paraId="1814A219" w14:textId="28DE4107"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t xml:space="preserve">Age related expectations in reading and maths </w:t>
            </w:r>
          </w:p>
        </w:tc>
        <w:tc>
          <w:tcPr>
            <w:tcW w:w="8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1CFA42" w14:textId="2CB1A47F" w:rsidR="6AD0B945" w:rsidRPr="00905063" w:rsidRDefault="6AD0B945" w:rsidP="3309764B">
            <w:pPr>
              <w:spacing w:before="60" w:after="120" w:line="240" w:lineRule="auto"/>
              <w:ind w:left="57" w:right="57"/>
              <w:rPr>
                <w:rFonts w:ascii="Arial" w:eastAsia="Arial" w:hAnsi="Arial" w:cs="Arial"/>
                <w:color w:val="000000" w:themeColor="text1"/>
                <w:sz w:val="24"/>
                <w:szCs w:val="24"/>
              </w:rPr>
            </w:pPr>
            <w:r w:rsidRPr="00905063">
              <w:rPr>
                <w:rFonts w:ascii="Arial" w:eastAsia="Arial" w:hAnsi="Arial" w:cs="Arial"/>
                <w:color w:val="000000" w:themeColor="text1"/>
                <w:sz w:val="24"/>
                <w:szCs w:val="24"/>
              </w:rPr>
              <w:t xml:space="preserve">Our assessments and observations indicate that the education and wellbeing of many of our disadvantaged pupils have been impacted by the disruption to their learning (Covid 19) to a greater extent than for other pupils. These findings are supported by national studies. </w:t>
            </w:r>
          </w:p>
          <w:p w14:paraId="4DE00E73" w14:textId="58E1D5CD" w:rsidR="6AD0B945" w:rsidRPr="00905063" w:rsidRDefault="6AD0B945" w:rsidP="3309764B">
            <w:pPr>
              <w:pStyle w:val="TableRowCentered"/>
              <w:jc w:val="left"/>
              <w:rPr>
                <w:rFonts w:ascii="Arial" w:eastAsia="Arial" w:hAnsi="Arial" w:cs="Arial"/>
                <w:color w:val="000000" w:themeColor="text1"/>
              </w:rPr>
            </w:pPr>
            <w:r w:rsidRPr="00905063">
              <w:rPr>
                <w:rFonts w:ascii="Arial" w:eastAsia="Arial" w:hAnsi="Arial" w:cs="Arial"/>
                <w:color w:val="000000" w:themeColor="text1"/>
              </w:rPr>
              <w:t>This has resulted in significant knowledge gaps leading to pupils falling further behind age-related expectations, especially in reading and maths by Key Stage 2.</w:t>
            </w:r>
          </w:p>
        </w:tc>
      </w:tr>
      <w:tr w:rsidR="6AD0B945" w:rsidRPr="00905063" w14:paraId="1361D628" w14:textId="77777777" w:rsidTr="3309764B">
        <w:trPr>
          <w:trHeight w:val="300"/>
        </w:trPr>
        <w:tc>
          <w:tcPr>
            <w:tcW w:w="18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B440EB" w14:textId="3238D734" w:rsidR="6AD0B945" w:rsidRPr="00905063" w:rsidRDefault="6AD0B945" w:rsidP="3309764B">
            <w:pPr>
              <w:pStyle w:val="TableRow"/>
              <w:rPr>
                <w:rFonts w:ascii="Arial" w:eastAsia="Arial" w:hAnsi="Arial" w:cs="Arial"/>
                <w:color w:val="000000" w:themeColor="text1"/>
              </w:rPr>
            </w:pPr>
            <w:r w:rsidRPr="00905063">
              <w:rPr>
                <w:rFonts w:ascii="Arial" w:eastAsia="Arial" w:hAnsi="Arial" w:cs="Arial"/>
                <w:color w:val="000000" w:themeColor="text1"/>
              </w:rPr>
              <w:t>7</w:t>
            </w:r>
          </w:p>
          <w:p w14:paraId="6EFF6096" w14:textId="1988FA67" w:rsidR="6AD0B945" w:rsidRPr="00905063" w:rsidRDefault="6AD0B945" w:rsidP="3309764B">
            <w:pPr>
              <w:pStyle w:val="TableRow"/>
              <w:rPr>
                <w:rFonts w:ascii="Arial" w:eastAsia="Arial" w:hAnsi="Arial" w:cs="Arial"/>
                <w:color w:val="000000" w:themeColor="text1"/>
              </w:rPr>
            </w:pPr>
            <w:proofErr w:type="spellStart"/>
            <w:r w:rsidRPr="00905063">
              <w:rPr>
                <w:rFonts w:ascii="Arial" w:eastAsia="Arial" w:hAnsi="Arial" w:cs="Arial"/>
                <w:color w:val="000000" w:themeColor="text1"/>
              </w:rPr>
              <w:t>Self esteem</w:t>
            </w:r>
            <w:proofErr w:type="spellEnd"/>
            <w:r w:rsidRPr="00905063">
              <w:rPr>
                <w:rFonts w:ascii="Arial" w:eastAsia="Arial" w:hAnsi="Arial" w:cs="Arial"/>
                <w:color w:val="000000" w:themeColor="text1"/>
              </w:rPr>
              <w:t>, aspirations, enrichment opportunities</w:t>
            </w:r>
          </w:p>
        </w:tc>
        <w:tc>
          <w:tcPr>
            <w:tcW w:w="8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0FCF9F" w14:textId="68020408" w:rsidR="6AD0B945" w:rsidRPr="00905063" w:rsidRDefault="6AD0B945" w:rsidP="3309764B">
            <w:pPr>
              <w:spacing w:before="60" w:after="240" w:line="240" w:lineRule="auto"/>
              <w:ind w:left="57" w:right="57"/>
              <w:rPr>
                <w:rFonts w:ascii="Arial" w:eastAsia="Arial" w:hAnsi="Arial" w:cs="Arial"/>
                <w:color w:val="000000" w:themeColor="text1"/>
                <w:sz w:val="24"/>
                <w:szCs w:val="24"/>
              </w:rPr>
            </w:pPr>
            <w:r w:rsidRPr="00905063">
              <w:rPr>
                <w:rFonts w:ascii="Arial" w:eastAsia="Arial" w:hAnsi="Arial" w:cs="Arial"/>
                <w:color w:val="000000" w:themeColor="text1"/>
                <w:sz w:val="24"/>
                <w:szCs w:val="24"/>
                <w:lang w:val="en-US"/>
              </w:rPr>
              <w:t>Our assessments (including wellbeing survey), observations and discussions with pupils and families have identified social and emotional issues for many pupils, notably due to low self-esteem or aspiration, family separation, a lack of enrichment opportunities and high quantities of screen time. These challenges particularly affect disadvantaged pupils, including their attainment.</w:t>
            </w:r>
          </w:p>
          <w:p w14:paraId="544300D9" w14:textId="09E58EAF" w:rsidR="6AD0B945" w:rsidRPr="00905063" w:rsidRDefault="6AD0B945" w:rsidP="3309764B">
            <w:pPr>
              <w:spacing w:before="60" w:after="120" w:line="240" w:lineRule="auto"/>
              <w:ind w:left="57" w:right="57"/>
              <w:rPr>
                <w:rFonts w:ascii="Arial" w:eastAsia="Arial" w:hAnsi="Arial" w:cs="Arial"/>
                <w:color w:val="000000" w:themeColor="text1"/>
                <w:sz w:val="24"/>
                <w:szCs w:val="24"/>
              </w:rPr>
            </w:pPr>
            <w:r w:rsidRPr="00905063">
              <w:rPr>
                <w:rFonts w:ascii="Arial" w:eastAsia="Arial" w:hAnsi="Arial" w:cs="Arial"/>
                <w:color w:val="000000" w:themeColor="text1"/>
                <w:sz w:val="24"/>
                <w:szCs w:val="24"/>
              </w:rPr>
              <w:t>Teacher referrals for support have been made and the number of Early Help assessments undertaken has increased. Since January 2022, 8 pupils (7 of whom are disadvantaged) currently require additional support with social and emotional needs.</w:t>
            </w:r>
          </w:p>
        </w:tc>
      </w:tr>
    </w:tbl>
    <w:p w14:paraId="064F6504" w14:textId="762C4626" w:rsidR="6AD0B945" w:rsidRPr="00905063" w:rsidRDefault="6AD0B945" w:rsidP="3309764B">
      <w:pPr>
        <w:rPr>
          <w:rFonts w:ascii="Arial" w:eastAsia="Arial" w:hAnsi="Arial" w:cs="Arial"/>
          <w:color w:val="000000" w:themeColor="text1"/>
          <w:sz w:val="24"/>
          <w:szCs w:val="24"/>
        </w:rPr>
      </w:pPr>
    </w:p>
    <w:p w14:paraId="4ABC1CA7" w14:textId="1E76D3A8" w:rsidR="0B61E4B5" w:rsidRPr="00905063" w:rsidRDefault="0B61E4B5" w:rsidP="3309764B">
      <w:pPr>
        <w:rPr>
          <w:rFonts w:ascii="Arial" w:eastAsia="Arial" w:hAnsi="Arial" w:cs="Arial"/>
          <w:color w:val="000000" w:themeColor="text1"/>
          <w:sz w:val="24"/>
          <w:szCs w:val="24"/>
        </w:rPr>
      </w:pPr>
      <w:r w:rsidRPr="00905063">
        <w:rPr>
          <w:rFonts w:ascii="Arial" w:eastAsia="Arial" w:hAnsi="Arial" w:cs="Arial"/>
          <w:color w:val="000000" w:themeColor="text1"/>
          <w:sz w:val="24"/>
          <w:szCs w:val="24"/>
        </w:rPr>
        <w:t>In summary the challenges or barriers to future attainment for pupils eligible for PP are:</w:t>
      </w:r>
    </w:p>
    <w:p w14:paraId="58BB55D2" w14:textId="1026858B" w:rsidR="0B61E4B5" w:rsidRPr="00905063" w:rsidRDefault="0B61E4B5" w:rsidP="0084191E">
      <w:pPr>
        <w:pStyle w:val="ListParagraph"/>
        <w:numPr>
          <w:ilvl w:val="0"/>
          <w:numId w:val="4"/>
        </w:numPr>
        <w:rPr>
          <w:rFonts w:ascii="Arial" w:eastAsia="Arial" w:hAnsi="Arial" w:cs="Arial"/>
          <w:color w:val="000000" w:themeColor="text1"/>
          <w:sz w:val="24"/>
          <w:szCs w:val="24"/>
        </w:rPr>
      </w:pPr>
      <w:r w:rsidRPr="00905063">
        <w:rPr>
          <w:rFonts w:ascii="Arial" w:eastAsia="Arial" w:hAnsi="Arial" w:cs="Arial"/>
          <w:color w:val="000000" w:themeColor="text1"/>
          <w:sz w:val="24"/>
          <w:szCs w:val="24"/>
        </w:rPr>
        <w:t>Low attainment on entry to school</w:t>
      </w:r>
      <w:r w:rsidR="382FBC74" w:rsidRPr="00905063">
        <w:rPr>
          <w:rFonts w:ascii="Arial" w:eastAsia="Arial" w:hAnsi="Arial" w:cs="Arial"/>
          <w:color w:val="000000" w:themeColor="text1"/>
          <w:sz w:val="24"/>
          <w:szCs w:val="24"/>
        </w:rPr>
        <w:t xml:space="preserve"> (except EYFS cohort 2024-5 entry)</w:t>
      </w:r>
    </w:p>
    <w:p w14:paraId="74D0FFBD" w14:textId="3598CB6C" w:rsidR="0B61E4B5" w:rsidRPr="00905063" w:rsidRDefault="0B61E4B5" w:rsidP="0084191E">
      <w:pPr>
        <w:pStyle w:val="ListParagraph"/>
        <w:numPr>
          <w:ilvl w:val="0"/>
          <w:numId w:val="4"/>
        </w:numPr>
        <w:rPr>
          <w:rFonts w:ascii="Arial" w:eastAsia="Arial" w:hAnsi="Arial" w:cs="Arial"/>
          <w:color w:val="000000" w:themeColor="text1"/>
          <w:sz w:val="24"/>
          <w:szCs w:val="24"/>
        </w:rPr>
      </w:pPr>
      <w:r w:rsidRPr="00905063">
        <w:rPr>
          <w:rFonts w:ascii="Arial" w:eastAsia="Arial" w:hAnsi="Arial" w:cs="Arial"/>
          <w:color w:val="000000" w:themeColor="text1"/>
          <w:sz w:val="24"/>
          <w:szCs w:val="24"/>
        </w:rPr>
        <w:t>Learning behaviours – resilience and readiness to learn</w:t>
      </w:r>
    </w:p>
    <w:p w14:paraId="6F763703" w14:textId="110221E2" w:rsidR="0B61E4B5" w:rsidRPr="00905063" w:rsidRDefault="0B61E4B5" w:rsidP="0084191E">
      <w:pPr>
        <w:pStyle w:val="ListParagraph"/>
        <w:numPr>
          <w:ilvl w:val="0"/>
          <w:numId w:val="4"/>
        </w:numPr>
        <w:rPr>
          <w:rFonts w:ascii="Arial" w:eastAsia="Arial" w:hAnsi="Arial" w:cs="Arial"/>
          <w:color w:val="000000" w:themeColor="text1"/>
          <w:sz w:val="24"/>
          <w:szCs w:val="24"/>
        </w:rPr>
      </w:pPr>
      <w:r w:rsidRPr="00905063">
        <w:rPr>
          <w:rFonts w:ascii="Arial" w:eastAsia="Arial" w:hAnsi="Arial" w:cs="Arial"/>
          <w:color w:val="000000" w:themeColor="text1"/>
          <w:sz w:val="24"/>
          <w:szCs w:val="24"/>
        </w:rPr>
        <w:t>Literacy skills – communication, language, reading and writing</w:t>
      </w:r>
    </w:p>
    <w:p w14:paraId="3F7840A4" w14:textId="2C06BF24" w:rsidR="0B61E4B5" w:rsidRPr="00905063" w:rsidRDefault="0B61E4B5" w:rsidP="0084191E">
      <w:pPr>
        <w:pStyle w:val="ListParagraph"/>
        <w:numPr>
          <w:ilvl w:val="0"/>
          <w:numId w:val="4"/>
        </w:numPr>
        <w:rPr>
          <w:rFonts w:ascii="Arial" w:eastAsia="Arial" w:hAnsi="Arial" w:cs="Arial"/>
          <w:color w:val="000000" w:themeColor="text1"/>
          <w:sz w:val="24"/>
          <w:szCs w:val="24"/>
        </w:rPr>
      </w:pPr>
      <w:r w:rsidRPr="00905063">
        <w:rPr>
          <w:rFonts w:ascii="Arial" w:eastAsia="Arial" w:hAnsi="Arial" w:cs="Arial"/>
          <w:color w:val="000000" w:themeColor="text1"/>
          <w:sz w:val="24"/>
          <w:szCs w:val="24"/>
        </w:rPr>
        <w:t>Mental Health and wellbeing of pupils</w:t>
      </w:r>
    </w:p>
    <w:p w14:paraId="1AFC55C7" w14:textId="7DA38C00" w:rsidR="0B61E4B5" w:rsidRPr="00905063" w:rsidRDefault="0B61E4B5" w:rsidP="0084191E">
      <w:pPr>
        <w:pStyle w:val="ListParagraph"/>
        <w:numPr>
          <w:ilvl w:val="0"/>
          <w:numId w:val="4"/>
        </w:numPr>
        <w:rPr>
          <w:rFonts w:ascii="Arial" w:eastAsia="Arial" w:hAnsi="Arial" w:cs="Arial"/>
          <w:color w:val="000000" w:themeColor="text1"/>
          <w:sz w:val="24"/>
          <w:szCs w:val="24"/>
        </w:rPr>
      </w:pPr>
      <w:r w:rsidRPr="00905063">
        <w:rPr>
          <w:rFonts w:ascii="Arial" w:eastAsia="Arial" w:hAnsi="Arial" w:cs="Arial"/>
          <w:color w:val="000000" w:themeColor="text1"/>
          <w:sz w:val="24"/>
          <w:szCs w:val="24"/>
        </w:rPr>
        <w:lastRenderedPageBreak/>
        <w:t>High level of additional needs of PP pupils (SEND)</w:t>
      </w:r>
    </w:p>
    <w:p w14:paraId="35B7C594" w14:textId="472B889F" w:rsidR="0B61E4B5" w:rsidRPr="00905063" w:rsidRDefault="0B61E4B5" w:rsidP="0084191E">
      <w:pPr>
        <w:pStyle w:val="ListParagraph"/>
        <w:numPr>
          <w:ilvl w:val="0"/>
          <w:numId w:val="4"/>
        </w:numPr>
        <w:rPr>
          <w:rFonts w:ascii="Arial" w:eastAsia="Arial" w:hAnsi="Arial" w:cs="Arial"/>
          <w:color w:val="000000" w:themeColor="text1"/>
          <w:sz w:val="24"/>
          <w:szCs w:val="24"/>
        </w:rPr>
      </w:pPr>
      <w:r w:rsidRPr="00905063">
        <w:rPr>
          <w:rFonts w:ascii="Arial" w:eastAsia="Arial" w:hAnsi="Arial" w:cs="Arial"/>
          <w:color w:val="000000" w:themeColor="text1"/>
          <w:sz w:val="24"/>
          <w:szCs w:val="24"/>
        </w:rPr>
        <w:t xml:space="preserve">Significant gaps </w:t>
      </w:r>
      <w:r w:rsidR="199D4E26" w:rsidRPr="00905063">
        <w:rPr>
          <w:rFonts w:ascii="Arial" w:eastAsia="Arial" w:hAnsi="Arial" w:cs="Arial"/>
          <w:color w:val="000000" w:themeColor="text1"/>
          <w:sz w:val="24"/>
          <w:szCs w:val="24"/>
        </w:rPr>
        <w:t xml:space="preserve">in </w:t>
      </w:r>
      <w:r w:rsidR="6152DC99" w:rsidRPr="00905063">
        <w:rPr>
          <w:rFonts w:ascii="Arial" w:eastAsia="Arial" w:hAnsi="Arial" w:cs="Arial"/>
          <w:color w:val="000000" w:themeColor="text1"/>
          <w:sz w:val="24"/>
          <w:szCs w:val="24"/>
        </w:rPr>
        <w:t>learning</w:t>
      </w:r>
    </w:p>
    <w:p w14:paraId="71267DC7" w14:textId="652AAEEE" w:rsidR="0B61E4B5" w:rsidRPr="00905063" w:rsidRDefault="0B61E4B5" w:rsidP="0084191E">
      <w:pPr>
        <w:pStyle w:val="ListParagraph"/>
        <w:numPr>
          <w:ilvl w:val="0"/>
          <w:numId w:val="4"/>
        </w:numPr>
        <w:rPr>
          <w:rFonts w:ascii="Arial" w:eastAsia="Arial" w:hAnsi="Arial" w:cs="Arial"/>
          <w:color w:val="000000" w:themeColor="text1"/>
          <w:sz w:val="24"/>
          <w:szCs w:val="24"/>
        </w:rPr>
      </w:pPr>
      <w:r w:rsidRPr="00905063">
        <w:rPr>
          <w:rFonts w:ascii="Arial" w:eastAsia="Arial" w:hAnsi="Arial" w:cs="Arial"/>
          <w:color w:val="000000" w:themeColor="text1"/>
          <w:sz w:val="24"/>
          <w:szCs w:val="24"/>
        </w:rPr>
        <w:t>Low aspirations</w:t>
      </w:r>
    </w:p>
    <w:p w14:paraId="2AA6BDCF" w14:textId="6CF4D9E3" w:rsidR="0B61E4B5" w:rsidRPr="00905063" w:rsidRDefault="0B61E4B5" w:rsidP="0084191E">
      <w:pPr>
        <w:pStyle w:val="ListParagraph"/>
        <w:numPr>
          <w:ilvl w:val="0"/>
          <w:numId w:val="4"/>
        </w:numPr>
        <w:rPr>
          <w:rFonts w:ascii="Arial" w:eastAsia="Arial" w:hAnsi="Arial" w:cs="Arial"/>
          <w:color w:val="000000" w:themeColor="text1"/>
          <w:sz w:val="24"/>
          <w:szCs w:val="24"/>
        </w:rPr>
      </w:pPr>
      <w:r w:rsidRPr="00905063">
        <w:rPr>
          <w:rFonts w:ascii="Arial" w:eastAsia="Arial" w:hAnsi="Arial" w:cs="Arial"/>
          <w:color w:val="000000" w:themeColor="text1"/>
          <w:sz w:val="24"/>
          <w:szCs w:val="24"/>
        </w:rPr>
        <w:t>Community cohesion</w:t>
      </w:r>
    </w:p>
    <w:p w14:paraId="6D400EF5" w14:textId="51AF087B" w:rsidR="7D984C9B" w:rsidRDefault="7D984C9B" w:rsidP="6AD0B945">
      <w:pPr>
        <w:rPr>
          <w:rFonts w:ascii="Arial" w:eastAsia="Arial" w:hAnsi="Arial" w:cs="Arial"/>
          <w:color w:val="000000" w:themeColor="text1"/>
          <w:sz w:val="24"/>
          <w:szCs w:val="24"/>
        </w:rPr>
      </w:pPr>
      <w:r w:rsidRPr="6AD0B945">
        <w:rPr>
          <w:rFonts w:ascii="Arial" w:eastAsia="Arial" w:hAnsi="Arial" w:cs="Arial"/>
          <w:b/>
          <w:bCs/>
          <w:color w:val="000000" w:themeColor="text1"/>
          <w:sz w:val="24"/>
          <w:szCs w:val="24"/>
        </w:rPr>
        <w:t>Intended Outcomes.</w:t>
      </w:r>
    </w:p>
    <w:tbl>
      <w:tblPr>
        <w:tblStyle w:val="TableGrid"/>
        <w:tblW w:w="10624" w:type="dxa"/>
        <w:tblLayout w:type="fixed"/>
        <w:tblLook w:val="0000" w:firstRow="0" w:lastRow="0" w:firstColumn="0" w:lastColumn="0" w:noHBand="0" w:noVBand="0"/>
      </w:tblPr>
      <w:tblGrid>
        <w:gridCol w:w="1410"/>
        <w:gridCol w:w="3260"/>
        <w:gridCol w:w="5954"/>
      </w:tblGrid>
      <w:tr w:rsidR="00C32E12" w14:paraId="40420131" w14:textId="77777777" w:rsidTr="00C32E12">
        <w:trPr>
          <w:trHeight w:val="585"/>
        </w:trPr>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B57EE93" w14:textId="64303730" w:rsidR="00C32E12" w:rsidRDefault="00C32E12" w:rsidP="6AD0B945">
            <w:pPr>
              <w:spacing w:line="259" w:lineRule="auto"/>
              <w:jc w:val="center"/>
              <w:rPr>
                <w:rFonts w:ascii="Arial" w:eastAsia="Arial" w:hAnsi="Arial" w:cs="Arial"/>
                <w:sz w:val="24"/>
                <w:szCs w:val="24"/>
              </w:rPr>
            </w:pPr>
            <w:r w:rsidRPr="6AD0B945">
              <w:rPr>
                <w:rFonts w:ascii="Arial" w:eastAsia="Arial" w:hAnsi="Arial" w:cs="Arial"/>
                <w:b/>
                <w:bCs/>
                <w:sz w:val="24"/>
                <w:szCs w:val="24"/>
              </w:rPr>
              <w:t>Pupil Premium Priorities</w:t>
            </w:r>
          </w:p>
        </w:tc>
        <w:tc>
          <w:tcPr>
            <w:tcW w:w="3260" w:type="dxa"/>
            <w:tcBorders>
              <w:top w:val="single" w:sz="6" w:space="0" w:color="auto"/>
              <w:left w:val="single" w:sz="6" w:space="0" w:color="auto"/>
              <w:bottom w:val="single" w:sz="6" w:space="0" w:color="auto"/>
              <w:right w:val="single" w:sz="6" w:space="0" w:color="auto"/>
            </w:tcBorders>
            <w:tcMar>
              <w:left w:w="105" w:type="dxa"/>
              <w:right w:w="105" w:type="dxa"/>
            </w:tcMar>
          </w:tcPr>
          <w:p w14:paraId="343777E5" w14:textId="439AC82F" w:rsidR="00C32E12" w:rsidRDefault="00C32E12" w:rsidP="6AD0B945">
            <w:pPr>
              <w:spacing w:line="259" w:lineRule="auto"/>
              <w:jc w:val="center"/>
              <w:rPr>
                <w:rFonts w:ascii="Arial" w:eastAsia="Arial" w:hAnsi="Arial" w:cs="Arial"/>
                <w:sz w:val="24"/>
                <w:szCs w:val="24"/>
              </w:rPr>
            </w:pPr>
            <w:r w:rsidRPr="6AD0B945">
              <w:rPr>
                <w:rFonts w:ascii="Arial" w:eastAsia="Arial" w:hAnsi="Arial" w:cs="Arial"/>
                <w:b/>
                <w:bCs/>
                <w:sz w:val="24"/>
                <w:szCs w:val="24"/>
              </w:rPr>
              <w:t>Desired Outcomes</w:t>
            </w:r>
          </w:p>
        </w:tc>
        <w:tc>
          <w:tcPr>
            <w:tcW w:w="5954" w:type="dxa"/>
            <w:tcBorders>
              <w:top w:val="single" w:sz="6" w:space="0" w:color="auto"/>
              <w:left w:val="single" w:sz="6" w:space="0" w:color="auto"/>
              <w:bottom w:val="single" w:sz="6" w:space="0" w:color="auto"/>
              <w:right w:val="single" w:sz="6" w:space="0" w:color="auto"/>
            </w:tcBorders>
            <w:tcMar>
              <w:left w:w="105" w:type="dxa"/>
              <w:right w:w="105" w:type="dxa"/>
            </w:tcMar>
          </w:tcPr>
          <w:p w14:paraId="6B1D850E" w14:textId="65481D71" w:rsidR="00C32E12" w:rsidRDefault="00C32E12" w:rsidP="6AD0B945">
            <w:pPr>
              <w:spacing w:line="259" w:lineRule="auto"/>
              <w:jc w:val="center"/>
              <w:rPr>
                <w:rFonts w:ascii="Arial" w:eastAsia="Arial" w:hAnsi="Arial" w:cs="Arial"/>
                <w:sz w:val="24"/>
                <w:szCs w:val="24"/>
              </w:rPr>
            </w:pPr>
            <w:r w:rsidRPr="6AD0B945">
              <w:rPr>
                <w:rFonts w:ascii="Arial" w:eastAsia="Arial" w:hAnsi="Arial" w:cs="Arial"/>
                <w:b/>
                <w:bCs/>
                <w:sz w:val="24"/>
                <w:szCs w:val="24"/>
              </w:rPr>
              <w:t>Success Criteria</w:t>
            </w:r>
          </w:p>
        </w:tc>
      </w:tr>
      <w:tr w:rsidR="00C32E12" w14:paraId="2B2F9AAC" w14:textId="77777777" w:rsidTr="00C32E12">
        <w:trPr>
          <w:trHeight w:val="585"/>
        </w:trPr>
        <w:tc>
          <w:tcPr>
            <w:tcW w:w="10624" w:type="dxa"/>
            <w:gridSpan w:val="3"/>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tcPr>
          <w:p w14:paraId="3D70E375" w14:textId="2B5787D9" w:rsidR="00C32E12" w:rsidRDefault="00C32E12" w:rsidP="6AD0B945">
            <w:pPr>
              <w:jc w:val="center"/>
              <w:rPr>
                <w:rFonts w:ascii="Arial" w:eastAsia="Arial" w:hAnsi="Arial" w:cs="Arial"/>
                <w:sz w:val="24"/>
                <w:szCs w:val="24"/>
              </w:rPr>
            </w:pPr>
            <w:r w:rsidRPr="6AD0B945">
              <w:rPr>
                <w:rFonts w:ascii="Arial" w:eastAsia="Arial" w:hAnsi="Arial" w:cs="Arial"/>
                <w:b/>
                <w:bCs/>
                <w:sz w:val="24"/>
                <w:szCs w:val="24"/>
              </w:rPr>
              <w:t>Teaching</w:t>
            </w:r>
          </w:p>
        </w:tc>
      </w:tr>
      <w:tr w:rsidR="00C32E12" w14:paraId="22CB886F" w14:textId="77777777" w:rsidTr="00C32E12">
        <w:trPr>
          <w:trHeight w:val="555"/>
        </w:trPr>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4CE4969C" w14:textId="0E66CFBA" w:rsidR="00C32E12" w:rsidRPr="00C32E12" w:rsidRDefault="00C32E12" w:rsidP="6AD0B945">
            <w:pPr>
              <w:spacing w:line="259" w:lineRule="auto"/>
              <w:rPr>
                <w:rFonts w:ascii="Arial" w:eastAsia="Arial" w:hAnsi="Arial" w:cs="Arial"/>
                <w:sz w:val="20"/>
                <w:szCs w:val="20"/>
              </w:rPr>
            </w:pPr>
            <w:r w:rsidRPr="00C32E12">
              <w:rPr>
                <w:rFonts w:ascii="Arial" w:eastAsia="Arial" w:hAnsi="Arial" w:cs="Arial"/>
                <w:b/>
                <w:bCs/>
                <w:sz w:val="20"/>
                <w:szCs w:val="20"/>
              </w:rPr>
              <w:t>To ensure high standards of teaching and learning across the school- teaching is consistently evaluated as at least good using adaptive teaching strategies.</w:t>
            </w:r>
          </w:p>
          <w:p w14:paraId="5D84BCE1" w14:textId="6B381CC2" w:rsidR="00C32E12" w:rsidRDefault="00C32E12" w:rsidP="6AD0B945">
            <w:pPr>
              <w:spacing w:line="259" w:lineRule="auto"/>
              <w:rPr>
                <w:rFonts w:ascii="Arial" w:eastAsia="Arial" w:hAnsi="Arial" w:cs="Arial"/>
                <w:sz w:val="24"/>
                <w:szCs w:val="24"/>
              </w:rPr>
            </w:pPr>
          </w:p>
        </w:tc>
        <w:tc>
          <w:tcPr>
            <w:tcW w:w="3260" w:type="dxa"/>
            <w:tcBorders>
              <w:top w:val="single" w:sz="6" w:space="0" w:color="auto"/>
              <w:left w:val="single" w:sz="6" w:space="0" w:color="auto"/>
              <w:bottom w:val="single" w:sz="6" w:space="0" w:color="auto"/>
              <w:right w:val="single" w:sz="6" w:space="0" w:color="auto"/>
            </w:tcBorders>
            <w:tcMar>
              <w:left w:w="105" w:type="dxa"/>
              <w:right w:w="105" w:type="dxa"/>
            </w:tcMar>
          </w:tcPr>
          <w:p w14:paraId="5C071FDD" w14:textId="3B358C43"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Teachers are highly, developed and skilful in identifying pupil needs and building upon what pupils know, can do and understand</w:t>
            </w:r>
          </w:p>
          <w:p w14:paraId="5D8711A6" w14:textId="2950CE53" w:rsidR="00C32E12" w:rsidRDefault="00C32E12" w:rsidP="6AD0B945">
            <w:pPr>
              <w:spacing w:line="259" w:lineRule="auto"/>
              <w:rPr>
                <w:rFonts w:ascii="Arial" w:eastAsia="Arial" w:hAnsi="Arial" w:cs="Arial"/>
                <w:sz w:val="24"/>
                <w:szCs w:val="24"/>
              </w:rPr>
            </w:pPr>
          </w:p>
          <w:p w14:paraId="7FC4A5D1" w14:textId="7F6E1F1D"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Investment in CPD for Teachers and subject leads to ensure high quality provision across the curriculum</w:t>
            </w:r>
          </w:p>
        </w:tc>
        <w:tc>
          <w:tcPr>
            <w:tcW w:w="5954" w:type="dxa"/>
            <w:tcBorders>
              <w:top w:val="single" w:sz="6" w:space="0" w:color="auto"/>
              <w:left w:val="single" w:sz="6" w:space="0" w:color="auto"/>
              <w:bottom w:val="single" w:sz="6" w:space="0" w:color="auto"/>
              <w:right w:val="single" w:sz="6" w:space="0" w:color="auto"/>
            </w:tcBorders>
            <w:tcMar>
              <w:left w:w="105" w:type="dxa"/>
              <w:right w:w="105" w:type="dxa"/>
            </w:tcMar>
          </w:tcPr>
          <w:p w14:paraId="0D2E3A5B" w14:textId="43D8FED5"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yellow"/>
              </w:rPr>
              <w:t>Professional development of staff and subject leadership is prioritised to ensure HQT and provision</w:t>
            </w:r>
            <w:r w:rsidRPr="6AD0B945">
              <w:rPr>
                <w:rFonts w:ascii="Arial" w:eastAsia="Arial" w:hAnsi="Arial" w:cs="Arial"/>
                <w:i/>
                <w:iCs/>
                <w:sz w:val="24"/>
                <w:szCs w:val="24"/>
              </w:rPr>
              <w:t xml:space="preserve">. </w:t>
            </w:r>
          </w:p>
          <w:p w14:paraId="728A179A" w14:textId="1930D42F"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yellow"/>
              </w:rPr>
              <w:t>Training and development needs are rapidly identified through appraisal to lead to improvement</w:t>
            </w:r>
            <w:r w:rsidRPr="6AD0B945">
              <w:rPr>
                <w:rFonts w:ascii="Arial" w:eastAsia="Arial" w:hAnsi="Arial" w:cs="Arial"/>
                <w:i/>
                <w:iCs/>
                <w:sz w:val="24"/>
                <w:szCs w:val="24"/>
              </w:rPr>
              <w:t>.</w:t>
            </w:r>
          </w:p>
          <w:p w14:paraId="6B6D9B0D" w14:textId="6D4AB5B4"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yellow"/>
              </w:rPr>
              <w:t xml:space="preserve">Learning gaps are quickly identified and adaptations made to teaching to target learners- scaffolding yet providing stretch and challenge. </w:t>
            </w:r>
          </w:p>
          <w:p w14:paraId="004FCACC" w14:textId="518DF31B"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yellow"/>
              </w:rPr>
              <w:t>Pupils make good or better progress and a higher % attain ARE + in RWM</w:t>
            </w:r>
          </w:p>
          <w:p w14:paraId="59031005" w14:textId="366F61BD"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yellow"/>
              </w:rPr>
              <w:t>Monitoring High quality teaching across the curriculum using adaptive teaching strategies.</w:t>
            </w:r>
          </w:p>
          <w:p w14:paraId="640A10CF" w14:textId="2D82FF29" w:rsidR="00C32E12" w:rsidRDefault="00C32E12" w:rsidP="6AD0B945">
            <w:pPr>
              <w:spacing w:line="259" w:lineRule="auto"/>
              <w:rPr>
                <w:rFonts w:ascii="Arial" w:eastAsia="Arial" w:hAnsi="Arial" w:cs="Arial"/>
                <w:sz w:val="24"/>
                <w:szCs w:val="24"/>
              </w:rPr>
            </w:pPr>
          </w:p>
        </w:tc>
      </w:tr>
      <w:tr w:rsidR="00C32E12" w14:paraId="13D45435" w14:textId="77777777" w:rsidTr="00C32E12">
        <w:trPr>
          <w:trHeight w:val="555"/>
        </w:trPr>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D762B9F" w14:textId="2E819255" w:rsidR="00C32E12" w:rsidRDefault="00C32E12" w:rsidP="6AD0B945">
            <w:pPr>
              <w:spacing w:line="259" w:lineRule="auto"/>
              <w:rPr>
                <w:rFonts w:ascii="Arial" w:eastAsia="Arial" w:hAnsi="Arial" w:cs="Arial"/>
                <w:sz w:val="24"/>
                <w:szCs w:val="24"/>
              </w:rPr>
            </w:pPr>
            <w:r w:rsidRPr="6AD0B945">
              <w:rPr>
                <w:rFonts w:ascii="Arial" w:eastAsia="Arial" w:hAnsi="Arial" w:cs="Arial"/>
                <w:b/>
                <w:bCs/>
                <w:sz w:val="24"/>
                <w:szCs w:val="24"/>
              </w:rPr>
              <w:t>To develop pupil aspiration and readiness to learn through improved learning behaviours.</w:t>
            </w:r>
          </w:p>
        </w:tc>
        <w:tc>
          <w:tcPr>
            <w:tcW w:w="3260" w:type="dxa"/>
            <w:tcBorders>
              <w:top w:val="single" w:sz="6" w:space="0" w:color="auto"/>
              <w:left w:val="single" w:sz="6" w:space="0" w:color="auto"/>
              <w:bottom w:val="single" w:sz="6" w:space="0" w:color="auto"/>
              <w:right w:val="single" w:sz="6" w:space="0" w:color="auto"/>
            </w:tcBorders>
            <w:tcMar>
              <w:left w:w="105" w:type="dxa"/>
              <w:right w:w="105" w:type="dxa"/>
            </w:tcMar>
          </w:tcPr>
          <w:p w14:paraId="472A01A5" w14:textId="0EEFB400"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 xml:space="preserve">Pupils are resilient and self-motivated. </w:t>
            </w:r>
          </w:p>
          <w:p w14:paraId="1D2502C3" w14:textId="10347EAB"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 xml:space="preserve">There is a strong sense of aspiration throughout the school. </w:t>
            </w:r>
          </w:p>
          <w:p w14:paraId="3C963363" w14:textId="26F3381B"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 xml:space="preserve">Enrichment opportunities, trips, use of outdoor environment and Forest school. </w:t>
            </w:r>
          </w:p>
          <w:p w14:paraId="4BA8652B" w14:textId="0CB8A221" w:rsidR="00C32E12" w:rsidRDefault="00C32E12" w:rsidP="6AD0B945">
            <w:pPr>
              <w:spacing w:line="259" w:lineRule="auto"/>
              <w:rPr>
                <w:rFonts w:ascii="Arial" w:eastAsia="Arial" w:hAnsi="Arial" w:cs="Arial"/>
                <w:sz w:val="24"/>
                <w:szCs w:val="24"/>
              </w:rPr>
            </w:pPr>
          </w:p>
          <w:p w14:paraId="71C80EB4" w14:textId="4B79B8F7"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 xml:space="preserve">Increased attendance for pupils eligible for PP. </w:t>
            </w:r>
          </w:p>
        </w:tc>
        <w:tc>
          <w:tcPr>
            <w:tcW w:w="5954" w:type="dxa"/>
            <w:tcBorders>
              <w:top w:val="single" w:sz="6" w:space="0" w:color="auto"/>
              <w:left w:val="single" w:sz="6" w:space="0" w:color="auto"/>
              <w:bottom w:val="single" w:sz="6" w:space="0" w:color="auto"/>
              <w:right w:val="single" w:sz="6" w:space="0" w:color="auto"/>
            </w:tcBorders>
            <w:tcMar>
              <w:left w:w="105" w:type="dxa"/>
              <w:right w:w="105" w:type="dxa"/>
            </w:tcMar>
          </w:tcPr>
          <w:p w14:paraId="08F2DA95" w14:textId="4629FC33"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green"/>
              </w:rPr>
              <w:t xml:space="preserve">Effective feedback is used skilfully to scaffold learning- building upon what pupils know can do and understand. </w:t>
            </w:r>
          </w:p>
          <w:p w14:paraId="40ED3410" w14:textId="567CF827"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yellow"/>
              </w:rPr>
              <w:t xml:space="preserve">Pupils develop metacognitive approaches which enable them to use and apply independent learning strategies. </w:t>
            </w:r>
          </w:p>
          <w:p w14:paraId="248B67F9" w14:textId="78F770A3"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green"/>
              </w:rPr>
              <w:t>Pupils can confidently talk about themselves as learners.</w:t>
            </w:r>
            <w:r w:rsidRPr="6AD0B945">
              <w:rPr>
                <w:rFonts w:ascii="Arial" w:eastAsia="Arial" w:hAnsi="Arial" w:cs="Arial"/>
                <w:i/>
                <w:iCs/>
                <w:sz w:val="24"/>
                <w:szCs w:val="24"/>
                <w:highlight w:val="yellow"/>
              </w:rPr>
              <w:t xml:space="preserve"> </w:t>
            </w:r>
          </w:p>
          <w:p w14:paraId="70F86193" w14:textId="5FEBEAA9"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yellow"/>
              </w:rPr>
              <w:t>Pupils are eager to learn and are able to discuss their aspirations and achievements.</w:t>
            </w:r>
            <w:r w:rsidRPr="6AD0B945">
              <w:rPr>
                <w:rFonts w:ascii="Arial" w:eastAsia="Arial" w:hAnsi="Arial" w:cs="Arial"/>
                <w:i/>
                <w:iCs/>
                <w:sz w:val="24"/>
                <w:szCs w:val="24"/>
              </w:rPr>
              <w:t xml:space="preserve"> </w:t>
            </w:r>
          </w:p>
          <w:p w14:paraId="325D0F9B" w14:textId="635F8771"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sz w:val="24"/>
                <w:szCs w:val="24"/>
                <w:highlight w:val="green"/>
              </w:rPr>
              <w:t>Explicit teaching of learning behaviours and positive behaviour for teaching.  All staff reinforce and model positive learning behaviours.</w:t>
            </w:r>
          </w:p>
        </w:tc>
      </w:tr>
      <w:tr w:rsidR="00ED2512" w14:paraId="001635BC" w14:textId="77777777" w:rsidTr="00C80826">
        <w:trPr>
          <w:trHeight w:val="585"/>
        </w:trPr>
        <w:tc>
          <w:tcPr>
            <w:tcW w:w="10624" w:type="dxa"/>
            <w:gridSpan w:val="3"/>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tcPr>
          <w:p w14:paraId="52B18A5F" w14:textId="402E85D8" w:rsidR="00ED2512" w:rsidRPr="00C80826" w:rsidRDefault="00C80826" w:rsidP="00C80826">
            <w:pPr>
              <w:pStyle w:val="ListParagraph"/>
              <w:ind w:left="360"/>
              <w:jc w:val="center"/>
              <w:rPr>
                <w:rFonts w:ascii="Arial" w:eastAsia="Arial" w:hAnsi="Arial" w:cs="Arial"/>
                <w:b/>
                <w:bCs/>
                <w:i/>
                <w:iCs/>
                <w:sz w:val="24"/>
                <w:szCs w:val="24"/>
                <w:highlight w:val="green"/>
              </w:rPr>
            </w:pPr>
            <w:r w:rsidRPr="00C80826">
              <w:rPr>
                <w:b/>
                <w:bCs/>
                <w:color w:val="000000"/>
                <w:sz w:val="27"/>
                <w:szCs w:val="27"/>
              </w:rPr>
              <w:t>Targeted academic support</w:t>
            </w:r>
          </w:p>
        </w:tc>
      </w:tr>
      <w:tr w:rsidR="00C32E12" w14:paraId="7BF27195" w14:textId="77777777" w:rsidTr="00C32E12">
        <w:trPr>
          <w:trHeight w:val="585"/>
        </w:trPr>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33FBB036" w14:textId="4E302CF7" w:rsidR="00C32E12" w:rsidRDefault="00C32E12" w:rsidP="6AD0B945">
            <w:pPr>
              <w:spacing w:line="259" w:lineRule="auto"/>
              <w:rPr>
                <w:rFonts w:ascii="Arial" w:eastAsia="Arial" w:hAnsi="Arial" w:cs="Arial"/>
                <w:sz w:val="24"/>
                <w:szCs w:val="24"/>
              </w:rPr>
            </w:pPr>
            <w:r w:rsidRPr="6AD0B945">
              <w:rPr>
                <w:rFonts w:ascii="Arial" w:eastAsia="Arial" w:hAnsi="Arial" w:cs="Arial"/>
                <w:b/>
                <w:bCs/>
                <w:sz w:val="24"/>
                <w:szCs w:val="24"/>
              </w:rPr>
              <w:t xml:space="preserve">To support disadvantaged pupils to make rapid accelerated progress </w:t>
            </w:r>
            <w:r w:rsidRPr="6AD0B945">
              <w:rPr>
                <w:rFonts w:ascii="Arial" w:eastAsia="Arial" w:hAnsi="Arial" w:cs="Arial"/>
                <w:b/>
                <w:bCs/>
                <w:sz w:val="24"/>
                <w:szCs w:val="24"/>
              </w:rPr>
              <w:lastRenderedPageBreak/>
              <w:t>from baseline entry</w:t>
            </w:r>
          </w:p>
          <w:p w14:paraId="3E35F3DC" w14:textId="05B3F574" w:rsidR="00C32E12" w:rsidRDefault="00C32E12" w:rsidP="6AD0B945">
            <w:pPr>
              <w:spacing w:line="259" w:lineRule="auto"/>
              <w:rPr>
                <w:rFonts w:ascii="Arial" w:eastAsia="Arial" w:hAnsi="Arial" w:cs="Arial"/>
                <w:sz w:val="24"/>
                <w:szCs w:val="24"/>
              </w:rPr>
            </w:pPr>
          </w:p>
        </w:tc>
        <w:tc>
          <w:tcPr>
            <w:tcW w:w="3260" w:type="dxa"/>
            <w:tcBorders>
              <w:top w:val="single" w:sz="6" w:space="0" w:color="auto"/>
              <w:left w:val="single" w:sz="6" w:space="0" w:color="auto"/>
              <w:bottom w:val="single" w:sz="6" w:space="0" w:color="auto"/>
              <w:right w:val="single" w:sz="6" w:space="0" w:color="auto"/>
            </w:tcBorders>
            <w:tcMar>
              <w:left w:w="105" w:type="dxa"/>
              <w:right w:w="105" w:type="dxa"/>
            </w:tcMar>
          </w:tcPr>
          <w:p w14:paraId="7928EF6C" w14:textId="4029D52E" w:rsidR="00C32E12" w:rsidRDefault="00C32E12" w:rsidP="6AD0B945">
            <w:pPr>
              <w:spacing w:line="259" w:lineRule="auto"/>
              <w:jc w:val="both"/>
              <w:rPr>
                <w:rFonts w:ascii="Arial" w:eastAsia="Arial" w:hAnsi="Arial" w:cs="Arial"/>
                <w:sz w:val="24"/>
                <w:szCs w:val="24"/>
              </w:rPr>
            </w:pPr>
            <w:r w:rsidRPr="6AD0B945">
              <w:rPr>
                <w:rFonts w:ascii="Arial" w:eastAsia="Arial" w:hAnsi="Arial" w:cs="Arial"/>
                <w:sz w:val="24"/>
                <w:szCs w:val="24"/>
              </w:rPr>
              <w:lastRenderedPageBreak/>
              <w:t>High quality teaching in early years and KS1 leads to accelerated progress and narrowing of the gap</w:t>
            </w:r>
          </w:p>
          <w:p w14:paraId="74492743" w14:textId="24B59933" w:rsidR="00C32E12" w:rsidRDefault="00C32E12" w:rsidP="6AD0B945">
            <w:pPr>
              <w:spacing w:line="259" w:lineRule="auto"/>
              <w:jc w:val="both"/>
              <w:rPr>
                <w:rFonts w:ascii="Arial" w:eastAsia="Arial" w:hAnsi="Arial" w:cs="Arial"/>
                <w:sz w:val="24"/>
                <w:szCs w:val="24"/>
              </w:rPr>
            </w:pPr>
          </w:p>
          <w:p w14:paraId="47FEBD2B" w14:textId="71B934D5" w:rsidR="00C32E12" w:rsidRDefault="00C32E12" w:rsidP="6AD0B945">
            <w:pPr>
              <w:spacing w:line="259" w:lineRule="auto"/>
              <w:jc w:val="both"/>
              <w:rPr>
                <w:rFonts w:ascii="Arial" w:eastAsia="Arial" w:hAnsi="Arial" w:cs="Arial"/>
                <w:sz w:val="24"/>
                <w:szCs w:val="24"/>
              </w:rPr>
            </w:pPr>
            <w:r w:rsidRPr="6AD0B945">
              <w:rPr>
                <w:rFonts w:ascii="Arial" w:eastAsia="Arial" w:hAnsi="Arial" w:cs="Arial"/>
                <w:sz w:val="24"/>
                <w:szCs w:val="24"/>
              </w:rPr>
              <w:t>Pupils make accelerated progress in R, W, M</w:t>
            </w:r>
          </w:p>
          <w:p w14:paraId="7654629C" w14:textId="775EBE4F" w:rsidR="00C32E12" w:rsidRDefault="00C32E12" w:rsidP="6AD0B945">
            <w:pPr>
              <w:spacing w:line="259" w:lineRule="auto"/>
              <w:jc w:val="both"/>
              <w:rPr>
                <w:rFonts w:ascii="Arial" w:eastAsia="Arial" w:hAnsi="Arial" w:cs="Arial"/>
                <w:sz w:val="24"/>
                <w:szCs w:val="24"/>
              </w:rPr>
            </w:pPr>
          </w:p>
          <w:p w14:paraId="6DCE0F5D" w14:textId="43D7DE3D" w:rsidR="00C32E12" w:rsidRDefault="00C32E12" w:rsidP="6AD0B945">
            <w:pPr>
              <w:spacing w:line="259" w:lineRule="auto"/>
              <w:jc w:val="both"/>
              <w:rPr>
                <w:rFonts w:ascii="Arial" w:eastAsia="Arial" w:hAnsi="Arial" w:cs="Arial"/>
                <w:sz w:val="24"/>
                <w:szCs w:val="24"/>
              </w:rPr>
            </w:pPr>
            <w:r w:rsidRPr="6AD0B945">
              <w:rPr>
                <w:rFonts w:ascii="Arial" w:eastAsia="Arial" w:hAnsi="Arial" w:cs="Arial"/>
                <w:sz w:val="24"/>
                <w:szCs w:val="24"/>
              </w:rPr>
              <w:t xml:space="preserve">Increased attainment- higher % achieving ARE+ </w:t>
            </w:r>
          </w:p>
          <w:p w14:paraId="019AF9BC" w14:textId="73893B9B" w:rsidR="00C32E12" w:rsidRDefault="00C32E12" w:rsidP="6AD0B945">
            <w:pPr>
              <w:spacing w:line="259" w:lineRule="auto"/>
              <w:jc w:val="both"/>
              <w:rPr>
                <w:rFonts w:ascii="Arial" w:eastAsia="Arial" w:hAnsi="Arial" w:cs="Arial"/>
                <w:sz w:val="24"/>
                <w:szCs w:val="24"/>
              </w:rPr>
            </w:pPr>
          </w:p>
          <w:p w14:paraId="4835AAE2" w14:textId="0AAE2A1C" w:rsidR="00C32E12" w:rsidRDefault="00C32E12" w:rsidP="6AD0B945">
            <w:pPr>
              <w:spacing w:line="259" w:lineRule="auto"/>
              <w:jc w:val="both"/>
              <w:rPr>
                <w:rFonts w:ascii="Arial" w:eastAsia="Arial" w:hAnsi="Arial" w:cs="Arial"/>
                <w:sz w:val="24"/>
                <w:szCs w:val="24"/>
              </w:rPr>
            </w:pPr>
            <w:r w:rsidRPr="6AD0B945">
              <w:rPr>
                <w:rFonts w:ascii="Arial" w:eastAsia="Arial" w:hAnsi="Arial" w:cs="Arial"/>
                <w:sz w:val="24"/>
                <w:szCs w:val="24"/>
              </w:rPr>
              <w:t xml:space="preserve">Effective phonics teaching leads to better outcomes </w:t>
            </w:r>
          </w:p>
          <w:p w14:paraId="64D014FD" w14:textId="3509D3BD" w:rsidR="00C32E12" w:rsidRDefault="00C32E12" w:rsidP="6AD0B945">
            <w:pPr>
              <w:spacing w:line="259" w:lineRule="auto"/>
              <w:jc w:val="both"/>
              <w:rPr>
                <w:rFonts w:ascii="Arial" w:eastAsia="Arial" w:hAnsi="Arial" w:cs="Arial"/>
                <w:sz w:val="24"/>
                <w:szCs w:val="24"/>
              </w:rPr>
            </w:pPr>
          </w:p>
          <w:p w14:paraId="27572074" w14:textId="537440D9" w:rsidR="00C32E12" w:rsidRDefault="00C32E12" w:rsidP="6AD0B945">
            <w:pPr>
              <w:spacing w:line="259" w:lineRule="auto"/>
              <w:jc w:val="both"/>
              <w:rPr>
                <w:rFonts w:ascii="Arial" w:eastAsia="Arial" w:hAnsi="Arial" w:cs="Arial"/>
                <w:sz w:val="24"/>
                <w:szCs w:val="24"/>
              </w:rPr>
            </w:pPr>
            <w:r w:rsidRPr="6AD0B945">
              <w:rPr>
                <w:rFonts w:ascii="Arial" w:eastAsia="Arial" w:hAnsi="Arial" w:cs="Arial"/>
                <w:sz w:val="24"/>
                <w:szCs w:val="24"/>
              </w:rPr>
              <w:t xml:space="preserve">Use of </w:t>
            </w:r>
            <w:proofErr w:type="spellStart"/>
            <w:r w:rsidRPr="6AD0B945">
              <w:rPr>
                <w:rFonts w:ascii="Arial" w:eastAsia="Arial" w:hAnsi="Arial" w:cs="Arial"/>
                <w:sz w:val="24"/>
                <w:szCs w:val="24"/>
              </w:rPr>
              <w:t>RWInc</w:t>
            </w:r>
            <w:proofErr w:type="spellEnd"/>
            <w:r w:rsidRPr="6AD0B945">
              <w:rPr>
                <w:rFonts w:ascii="Arial" w:eastAsia="Arial" w:hAnsi="Arial" w:cs="Arial"/>
                <w:sz w:val="24"/>
                <w:szCs w:val="24"/>
              </w:rPr>
              <w:t xml:space="preserve"> interventions, precision teaching, NELI, SHRECK approach. </w:t>
            </w:r>
          </w:p>
          <w:p w14:paraId="13C4F87A" w14:textId="368D1453" w:rsidR="00C32E12" w:rsidRDefault="00C32E12" w:rsidP="6AD0B945">
            <w:pPr>
              <w:spacing w:line="259" w:lineRule="auto"/>
              <w:jc w:val="both"/>
              <w:rPr>
                <w:rFonts w:ascii="Arial" w:eastAsia="Arial" w:hAnsi="Arial" w:cs="Arial"/>
                <w:sz w:val="24"/>
                <w:szCs w:val="24"/>
              </w:rPr>
            </w:pPr>
          </w:p>
          <w:p w14:paraId="64E4324F" w14:textId="0578029C" w:rsidR="00C32E12" w:rsidRDefault="00C32E12" w:rsidP="6AD0B945">
            <w:pPr>
              <w:spacing w:line="259" w:lineRule="auto"/>
              <w:jc w:val="both"/>
              <w:rPr>
                <w:rFonts w:ascii="Arial" w:eastAsia="Arial" w:hAnsi="Arial" w:cs="Arial"/>
                <w:sz w:val="24"/>
                <w:szCs w:val="24"/>
              </w:rPr>
            </w:pPr>
            <w:r w:rsidRPr="6AD0B945">
              <w:rPr>
                <w:rFonts w:ascii="Arial" w:eastAsia="Arial" w:hAnsi="Arial" w:cs="Arial"/>
                <w:sz w:val="24"/>
                <w:szCs w:val="24"/>
              </w:rPr>
              <w:t xml:space="preserve">Phonics packs sent home in Spring term for Y2 who did not pass Y1 phonics screening. </w:t>
            </w:r>
          </w:p>
          <w:p w14:paraId="3B1F6B72" w14:textId="578073D4" w:rsidR="00C32E12" w:rsidRDefault="00C32E12" w:rsidP="6AD0B945">
            <w:pPr>
              <w:spacing w:line="259" w:lineRule="auto"/>
              <w:jc w:val="both"/>
              <w:rPr>
                <w:rFonts w:ascii="Arial" w:eastAsia="Arial" w:hAnsi="Arial" w:cs="Arial"/>
                <w:sz w:val="24"/>
                <w:szCs w:val="24"/>
              </w:rPr>
            </w:pPr>
          </w:p>
          <w:p w14:paraId="7D21A32F" w14:textId="272BB6AA" w:rsidR="00C32E12" w:rsidRDefault="00C32E12" w:rsidP="6AD0B945">
            <w:pPr>
              <w:spacing w:line="259" w:lineRule="auto"/>
              <w:jc w:val="both"/>
              <w:rPr>
                <w:rFonts w:ascii="Arial" w:eastAsia="Arial" w:hAnsi="Arial" w:cs="Arial"/>
                <w:sz w:val="24"/>
                <w:szCs w:val="24"/>
              </w:rPr>
            </w:pPr>
            <w:r w:rsidRPr="6AD0B945">
              <w:rPr>
                <w:rFonts w:ascii="Arial" w:eastAsia="Arial" w:hAnsi="Arial" w:cs="Arial"/>
                <w:sz w:val="24"/>
                <w:szCs w:val="24"/>
              </w:rPr>
              <w:t xml:space="preserve">Using EEF reading assessments (year group reading and phonic assessments) to track reading fluency and progress so teachers can triangulate evidence to form informed judgements of attainment. </w:t>
            </w:r>
          </w:p>
          <w:p w14:paraId="1A7FE7D6" w14:textId="17E7E9D2" w:rsidR="00C32E12" w:rsidRDefault="00C32E12" w:rsidP="6AD0B945">
            <w:pPr>
              <w:spacing w:line="259" w:lineRule="auto"/>
              <w:jc w:val="both"/>
              <w:rPr>
                <w:rFonts w:ascii="Arial" w:eastAsia="Arial" w:hAnsi="Arial" w:cs="Arial"/>
                <w:sz w:val="24"/>
                <w:szCs w:val="24"/>
              </w:rPr>
            </w:pPr>
          </w:p>
          <w:p w14:paraId="2578CB89" w14:textId="21CE2946" w:rsidR="00C32E12" w:rsidRDefault="00C32E12" w:rsidP="6AD0B945">
            <w:pPr>
              <w:spacing w:line="259" w:lineRule="auto"/>
              <w:jc w:val="both"/>
              <w:rPr>
                <w:rFonts w:ascii="Arial" w:eastAsia="Arial" w:hAnsi="Arial" w:cs="Arial"/>
                <w:sz w:val="24"/>
                <w:szCs w:val="24"/>
              </w:rPr>
            </w:pPr>
            <w:r w:rsidRPr="6AD0B945">
              <w:rPr>
                <w:rFonts w:ascii="Arial" w:eastAsia="Arial" w:hAnsi="Arial" w:cs="Arial"/>
                <w:sz w:val="24"/>
                <w:szCs w:val="24"/>
              </w:rPr>
              <w:t xml:space="preserve">Use of Sandwell Maths assessment in addition to highlight and identify gaps in learning. </w:t>
            </w:r>
          </w:p>
          <w:p w14:paraId="5F726C19" w14:textId="63A78AFA" w:rsidR="00C32E12" w:rsidRDefault="00C32E12" w:rsidP="6AD0B945">
            <w:pPr>
              <w:spacing w:line="259" w:lineRule="auto"/>
              <w:jc w:val="both"/>
              <w:rPr>
                <w:rFonts w:ascii="Arial" w:eastAsia="Arial" w:hAnsi="Arial" w:cs="Arial"/>
                <w:sz w:val="24"/>
                <w:szCs w:val="24"/>
              </w:rPr>
            </w:pPr>
          </w:p>
          <w:p w14:paraId="44CC3B57" w14:textId="462636A3" w:rsidR="00C32E12" w:rsidRDefault="00C32E12" w:rsidP="6AD0B945">
            <w:pPr>
              <w:spacing w:line="259" w:lineRule="auto"/>
              <w:jc w:val="both"/>
              <w:rPr>
                <w:rFonts w:ascii="Arial" w:eastAsia="Arial" w:hAnsi="Arial" w:cs="Arial"/>
                <w:sz w:val="24"/>
                <w:szCs w:val="24"/>
              </w:rPr>
            </w:pPr>
          </w:p>
        </w:tc>
        <w:tc>
          <w:tcPr>
            <w:tcW w:w="5954" w:type="dxa"/>
            <w:tcBorders>
              <w:top w:val="single" w:sz="6" w:space="0" w:color="auto"/>
              <w:left w:val="single" w:sz="6" w:space="0" w:color="auto"/>
              <w:bottom w:val="single" w:sz="6" w:space="0" w:color="auto"/>
              <w:right w:val="single" w:sz="6" w:space="0" w:color="auto"/>
            </w:tcBorders>
            <w:tcMar>
              <w:left w:w="105" w:type="dxa"/>
              <w:right w:w="105" w:type="dxa"/>
            </w:tcMar>
          </w:tcPr>
          <w:p w14:paraId="71402176" w14:textId="6734CC6F" w:rsidR="00C32E12" w:rsidRDefault="00C32E12" w:rsidP="0084191E">
            <w:pPr>
              <w:pStyle w:val="ListParagraph"/>
              <w:numPr>
                <w:ilvl w:val="0"/>
                <w:numId w:val="3"/>
              </w:numPr>
              <w:spacing w:line="259" w:lineRule="auto"/>
              <w:jc w:val="both"/>
              <w:rPr>
                <w:rFonts w:ascii="Arial" w:eastAsia="Arial" w:hAnsi="Arial" w:cs="Arial"/>
                <w:sz w:val="24"/>
                <w:szCs w:val="24"/>
              </w:rPr>
            </w:pPr>
            <w:r w:rsidRPr="6AD0B945">
              <w:rPr>
                <w:rFonts w:ascii="Arial" w:eastAsia="Arial" w:hAnsi="Arial" w:cs="Arial"/>
                <w:i/>
                <w:iCs/>
                <w:sz w:val="24"/>
                <w:szCs w:val="24"/>
                <w:highlight w:val="green"/>
              </w:rPr>
              <w:lastRenderedPageBreak/>
              <w:t xml:space="preserve">Early years and KS1 staff training and development is prioritised to ensure that pupils have the best possible start. </w:t>
            </w:r>
          </w:p>
          <w:p w14:paraId="59AE7652" w14:textId="6D4C6857" w:rsidR="00C32E12" w:rsidRDefault="00C32E12" w:rsidP="0084191E">
            <w:pPr>
              <w:pStyle w:val="ListParagraph"/>
              <w:numPr>
                <w:ilvl w:val="0"/>
                <w:numId w:val="3"/>
              </w:numPr>
              <w:spacing w:line="259" w:lineRule="auto"/>
              <w:jc w:val="both"/>
              <w:rPr>
                <w:rFonts w:ascii="Arial" w:eastAsia="Arial" w:hAnsi="Arial" w:cs="Arial"/>
                <w:sz w:val="24"/>
                <w:szCs w:val="24"/>
              </w:rPr>
            </w:pPr>
            <w:r w:rsidRPr="6AD0B945">
              <w:rPr>
                <w:rFonts w:ascii="Arial" w:eastAsia="Arial" w:hAnsi="Arial" w:cs="Arial"/>
                <w:i/>
                <w:iCs/>
                <w:sz w:val="24"/>
                <w:szCs w:val="24"/>
                <w:highlight w:val="yellow"/>
              </w:rPr>
              <w:t>There is a strong focus upon early language and vocabulary and this is effectively modelled and explicitly taught</w:t>
            </w:r>
          </w:p>
          <w:p w14:paraId="08AFECE9" w14:textId="0ED6D69E" w:rsidR="00C32E12" w:rsidRDefault="00C32E12" w:rsidP="0084191E">
            <w:pPr>
              <w:pStyle w:val="ListParagraph"/>
              <w:numPr>
                <w:ilvl w:val="0"/>
                <w:numId w:val="3"/>
              </w:numPr>
              <w:spacing w:line="259" w:lineRule="auto"/>
              <w:jc w:val="both"/>
              <w:rPr>
                <w:rFonts w:ascii="Arial" w:eastAsia="Arial" w:hAnsi="Arial" w:cs="Arial"/>
                <w:sz w:val="24"/>
                <w:szCs w:val="24"/>
              </w:rPr>
            </w:pPr>
            <w:r w:rsidRPr="6AD0B945">
              <w:rPr>
                <w:rFonts w:ascii="Arial" w:eastAsia="Arial" w:hAnsi="Arial" w:cs="Arial"/>
                <w:i/>
                <w:iCs/>
                <w:sz w:val="24"/>
                <w:szCs w:val="24"/>
                <w:highlight w:val="yellow"/>
              </w:rPr>
              <w:t>Regular assessment shows that PP pupils are making accelerated progress in core areas</w:t>
            </w:r>
          </w:p>
          <w:p w14:paraId="02227BFE" w14:textId="1A401D08" w:rsidR="00C32E12" w:rsidRDefault="00C32E12" w:rsidP="0084191E">
            <w:pPr>
              <w:pStyle w:val="ListParagraph"/>
              <w:numPr>
                <w:ilvl w:val="0"/>
                <w:numId w:val="3"/>
              </w:numPr>
              <w:spacing w:line="259" w:lineRule="auto"/>
              <w:jc w:val="both"/>
              <w:rPr>
                <w:rFonts w:ascii="Arial" w:eastAsia="Arial" w:hAnsi="Arial" w:cs="Arial"/>
                <w:i/>
                <w:iCs/>
                <w:sz w:val="24"/>
                <w:szCs w:val="24"/>
                <w:highlight w:val="yellow"/>
              </w:rPr>
            </w:pPr>
            <w:r w:rsidRPr="7F2123A8">
              <w:rPr>
                <w:rFonts w:ascii="Arial" w:eastAsia="Arial" w:hAnsi="Arial" w:cs="Arial"/>
                <w:i/>
                <w:iCs/>
                <w:sz w:val="24"/>
                <w:szCs w:val="24"/>
                <w:highlight w:val="yellow"/>
              </w:rPr>
              <w:lastRenderedPageBreak/>
              <w:t>PP pupils make good progress through the implementation of whole school Little Wandle programme.</w:t>
            </w:r>
          </w:p>
          <w:p w14:paraId="1F35245D" w14:textId="31733E62" w:rsidR="00C32E12" w:rsidRDefault="00C32E12" w:rsidP="0084191E">
            <w:pPr>
              <w:pStyle w:val="ListParagraph"/>
              <w:numPr>
                <w:ilvl w:val="0"/>
                <w:numId w:val="3"/>
              </w:numPr>
              <w:spacing w:line="259" w:lineRule="auto"/>
              <w:jc w:val="both"/>
              <w:rPr>
                <w:rFonts w:ascii="Arial" w:eastAsia="Arial" w:hAnsi="Arial" w:cs="Arial"/>
                <w:sz w:val="24"/>
                <w:szCs w:val="24"/>
              </w:rPr>
            </w:pPr>
            <w:r w:rsidRPr="6AD0B945">
              <w:rPr>
                <w:rFonts w:ascii="Arial" w:eastAsia="Arial" w:hAnsi="Arial" w:cs="Arial"/>
                <w:i/>
                <w:iCs/>
                <w:sz w:val="24"/>
                <w:szCs w:val="24"/>
                <w:highlight w:val="green"/>
              </w:rPr>
              <w:t>APDR processes are embedded and are effectively used to track and support progression of PP pupils</w:t>
            </w:r>
            <w:r w:rsidRPr="6AD0B945">
              <w:rPr>
                <w:rFonts w:ascii="Arial" w:eastAsia="Arial" w:hAnsi="Arial" w:cs="Arial"/>
                <w:b/>
                <w:bCs/>
                <w:sz w:val="24"/>
                <w:szCs w:val="24"/>
              </w:rPr>
              <w:t xml:space="preserve"> </w:t>
            </w:r>
          </w:p>
          <w:p w14:paraId="60B5F38F" w14:textId="4BB81EF5" w:rsidR="00C32E12" w:rsidRDefault="00C32E12" w:rsidP="0084191E">
            <w:pPr>
              <w:pStyle w:val="ListParagraph"/>
              <w:numPr>
                <w:ilvl w:val="0"/>
                <w:numId w:val="3"/>
              </w:numPr>
              <w:spacing w:line="259" w:lineRule="auto"/>
              <w:jc w:val="both"/>
              <w:rPr>
                <w:rFonts w:ascii="Arial" w:eastAsia="Arial" w:hAnsi="Arial" w:cs="Arial"/>
                <w:sz w:val="24"/>
                <w:szCs w:val="24"/>
              </w:rPr>
            </w:pPr>
            <w:r w:rsidRPr="6AD0B945">
              <w:rPr>
                <w:rFonts w:ascii="Arial" w:eastAsia="Arial" w:hAnsi="Arial" w:cs="Arial"/>
                <w:sz w:val="24"/>
                <w:szCs w:val="24"/>
                <w:highlight w:val="green"/>
              </w:rPr>
              <w:t>Monitor attendance of PP children with catch-up interventions in place.</w:t>
            </w:r>
          </w:p>
          <w:p w14:paraId="06A8D841" w14:textId="0D5A14BC" w:rsidR="00C32E12" w:rsidRDefault="00C32E12" w:rsidP="0084191E">
            <w:pPr>
              <w:pStyle w:val="ListParagraph"/>
              <w:numPr>
                <w:ilvl w:val="0"/>
                <w:numId w:val="3"/>
              </w:numPr>
              <w:spacing w:line="259" w:lineRule="auto"/>
              <w:jc w:val="both"/>
              <w:rPr>
                <w:rFonts w:ascii="Arial" w:eastAsia="Arial" w:hAnsi="Arial" w:cs="Arial"/>
                <w:sz w:val="24"/>
                <w:szCs w:val="24"/>
              </w:rPr>
            </w:pPr>
            <w:r w:rsidRPr="6AD0B945">
              <w:rPr>
                <w:rFonts w:ascii="Arial" w:eastAsia="Arial" w:hAnsi="Arial" w:cs="Arial"/>
                <w:sz w:val="24"/>
                <w:szCs w:val="24"/>
                <w:highlight w:val="green"/>
              </w:rPr>
              <w:t>For all teaching staff (CT and TA) to know PP children, starting points and have actions in place for accelerated progress.</w:t>
            </w:r>
          </w:p>
          <w:p w14:paraId="5326183A" w14:textId="7C6B256F" w:rsidR="00C32E12" w:rsidRDefault="00C32E12" w:rsidP="0084191E">
            <w:pPr>
              <w:pStyle w:val="ListParagraph"/>
              <w:numPr>
                <w:ilvl w:val="0"/>
                <w:numId w:val="3"/>
              </w:numPr>
              <w:spacing w:line="259" w:lineRule="auto"/>
              <w:jc w:val="both"/>
              <w:rPr>
                <w:rFonts w:ascii="Arial" w:eastAsia="Arial" w:hAnsi="Arial" w:cs="Arial"/>
                <w:sz w:val="24"/>
                <w:szCs w:val="24"/>
              </w:rPr>
            </w:pPr>
            <w:r w:rsidRPr="6AD0B945">
              <w:rPr>
                <w:rFonts w:ascii="Arial" w:eastAsia="Arial" w:hAnsi="Arial" w:cs="Arial"/>
                <w:sz w:val="24"/>
                <w:szCs w:val="24"/>
                <w:highlight w:val="green"/>
              </w:rPr>
              <w:t>Parental engagement and opportunities for PP children to attend breakfast and after school club.</w:t>
            </w:r>
            <w:r w:rsidRPr="6AD0B945">
              <w:rPr>
                <w:rFonts w:ascii="Arial" w:eastAsia="Arial" w:hAnsi="Arial" w:cs="Arial"/>
                <w:sz w:val="24"/>
                <w:szCs w:val="24"/>
              </w:rPr>
              <w:t xml:space="preserve">  Parent drop-in mornings to discuss progress and home strategies.</w:t>
            </w:r>
          </w:p>
        </w:tc>
      </w:tr>
      <w:tr w:rsidR="00C32E12" w14:paraId="00D0A6E5" w14:textId="77777777" w:rsidTr="00C32E12">
        <w:trPr>
          <w:trHeight w:val="585"/>
        </w:trPr>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71BDB187" w14:textId="55B09F57" w:rsidR="00C32E12" w:rsidRDefault="00C32E12" w:rsidP="6AD0B945">
            <w:pPr>
              <w:spacing w:line="259" w:lineRule="auto"/>
              <w:rPr>
                <w:rFonts w:ascii="Arial" w:eastAsia="Arial" w:hAnsi="Arial" w:cs="Arial"/>
                <w:sz w:val="24"/>
                <w:szCs w:val="24"/>
              </w:rPr>
            </w:pPr>
            <w:r w:rsidRPr="6AD0B945">
              <w:rPr>
                <w:rFonts w:ascii="Arial" w:eastAsia="Arial" w:hAnsi="Arial" w:cs="Arial"/>
                <w:b/>
                <w:bCs/>
                <w:sz w:val="24"/>
                <w:szCs w:val="24"/>
              </w:rPr>
              <w:lastRenderedPageBreak/>
              <w:t>To utilise additional adults effectively in order to provide targeted academic support</w:t>
            </w:r>
          </w:p>
        </w:tc>
        <w:tc>
          <w:tcPr>
            <w:tcW w:w="3260" w:type="dxa"/>
            <w:tcBorders>
              <w:top w:val="single" w:sz="6" w:space="0" w:color="auto"/>
              <w:left w:val="single" w:sz="6" w:space="0" w:color="auto"/>
              <w:bottom w:val="single" w:sz="6" w:space="0" w:color="auto"/>
              <w:right w:val="single" w:sz="6" w:space="0" w:color="auto"/>
            </w:tcBorders>
            <w:tcMar>
              <w:left w:w="105" w:type="dxa"/>
              <w:right w:w="105" w:type="dxa"/>
            </w:tcMar>
          </w:tcPr>
          <w:p w14:paraId="2191687A" w14:textId="67DF9243"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Pupils benefit from phonics teaching within small groups- leading to accelerated progress</w:t>
            </w:r>
          </w:p>
          <w:p w14:paraId="5B22FEAC" w14:textId="2CB6E2E8" w:rsidR="00C32E12" w:rsidRDefault="00C32E12" w:rsidP="6AD0B945">
            <w:pPr>
              <w:spacing w:line="259" w:lineRule="auto"/>
              <w:rPr>
                <w:rFonts w:ascii="Arial" w:eastAsia="Arial" w:hAnsi="Arial" w:cs="Arial"/>
                <w:sz w:val="24"/>
                <w:szCs w:val="24"/>
              </w:rPr>
            </w:pPr>
          </w:p>
          <w:p w14:paraId="3232209F" w14:textId="15B70509"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 xml:space="preserve">Pupils are supported effectively within the classroom and benefit from smaller groups and adult support within core subjects </w:t>
            </w:r>
          </w:p>
          <w:p w14:paraId="34C9757C" w14:textId="3442C4E7" w:rsidR="00C32E12" w:rsidRDefault="00C32E12" w:rsidP="6AD0B945">
            <w:pPr>
              <w:spacing w:line="259" w:lineRule="auto"/>
              <w:rPr>
                <w:rFonts w:ascii="Arial" w:eastAsia="Arial" w:hAnsi="Arial" w:cs="Arial"/>
                <w:sz w:val="24"/>
                <w:szCs w:val="24"/>
              </w:rPr>
            </w:pPr>
          </w:p>
          <w:p w14:paraId="3FC102B5" w14:textId="29D829C8" w:rsidR="00C32E12" w:rsidRDefault="00C32E12" w:rsidP="6AD0B945">
            <w:pPr>
              <w:spacing w:line="259" w:lineRule="auto"/>
              <w:rPr>
                <w:rFonts w:ascii="Arial" w:eastAsia="Arial" w:hAnsi="Arial" w:cs="Arial"/>
                <w:sz w:val="24"/>
                <w:szCs w:val="24"/>
              </w:rPr>
            </w:pPr>
          </w:p>
        </w:tc>
        <w:tc>
          <w:tcPr>
            <w:tcW w:w="5954" w:type="dxa"/>
            <w:tcBorders>
              <w:top w:val="single" w:sz="6" w:space="0" w:color="auto"/>
              <w:left w:val="single" w:sz="6" w:space="0" w:color="auto"/>
              <w:bottom w:val="single" w:sz="6" w:space="0" w:color="auto"/>
              <w:right w:val="single" w:sz="6" w:space="0" w:color="auto"/>
            </w:tcBorders>
            <w:tcMar>
              <w:left w:w="105" w:type="dxa"/>
              <w:right w:w="105" w:type="dxa"/>
            </w:tcMar>
          </w:tcPr>
          <w:p w14:paraId="371A71F3" w14:textId="38DC7B60" w:rsidR="00C32E12" w:rsidRDefault="00C32E12" w:rsidP="0084191E">
            <w:pPr>
              <w:pStyle w:val="ListParagraph"/>
              <w:numPr>
                <w:ilvl w:val="0"/>
                <w:numId w:val="3"/>
              </w:numPr>
              <w:spacing w:line="259" w:lineRule="auto"/>
              <w:rPr>
                <w:rFonts w:ascii="Arial" w:eastAsia="Arial" w:hAnsi="Arial" w:cs="Arial"/>
                <w:i/>
                <w:iCs/>
                <w:sz w:val="24"/>
                <w:szCs w:val="24"/>
                <w:highlight w:val="green"/>
              </w:rPr>
            </w:pPr>
            <w:r w:rsidRPr="7F2123A8">
              <w:rPr>
                <w:rFonts w:ascii="Arial" w:eastAsia="Arial" w:hAnsi="Arial" w:cs="Arial"/>
                <w:i/>
                <w:iCs/>
                <w:sz w:val="24"/>
                <w:szCs w:val="24"/>
                <w:highlight w:val="green"/>
              </w:rPr>
              <w:t xml:space="preserve">All teaching and support staff </w:t>
            </w:r>
            <w:proofErr w:type="gramStart"/>
            <w:r w:rsidRPr="7F2123A8">
              <w:rPr>
                <w:rFonts w:ascii="Arial" w:eastAsia="Arial" w:hAnsi="Arial" w:cs="Arial"/>
                <w:i/>
                <w:iCs/>
                <w:sz w:val="24"/>
                <w:szCs w:val="24"/>
                <w:highlight w:val="green"/>
              </w:rPr>
              <w:t>have  accessed</w:t>
            </w:r>
            <w:proofErr w:type="gramEnd"/>
            <w:r w:rsidRPr="7F2123A8">
              <w:rPr>
                <w:rFonts w:ascii="Arial" w:eastAsia="Arial" w:hAnsi="Arial" w:cs="Arial"/>
                <w:i/>
                <w:iCs/>
                <w:sz w:val="24"/>
                <w:szCs w:val="24"/>
                <w:highlight w:val="green"/>
              </w:rPr>
              <w:t xml:space="preserve"> </w:t>
            </w:r>
            <w:proofErr w:type="spellStart"/>
            <w:r w:rsidRPr="7F2123A8">
              <w:rPr>
                <w:rFonts w:ascii="Arial" w:eastAsia="Arial" w:hAnsi="Arial" w:cs="Arial"/>
                <w:i/>
                <w:iCs/>
                <w:sz w:val="24"/>
                <w:szCs w:val="24"/>
                <w:highlight w:val="green"/>
              </w:rPr>
              <w:t>onling</w:t>
            </w:r>
            <w:proofErr w:type="spellEnd"/>
            <w:r w:rsidRPr="7F2123A8">
              <w:rPr>
                <w:rFonts w:ascii="Arial" w:eastAsia="Arial" w:hAnsi="Arial" w:cs="Arial"/>
                <w:i/>
                <w:iCs/>
                <w:sz w:val="24"/>
                <w:szCs w:val="24"/>
                <w:highlight w:val="green"/>
              </w:rPr>
              <w:t xml:space="preserve"> Little Wandle training to ensure high quality teaching</w:t>
            </w:r>
          </w:p>
          <w:p w14:paraId="6FB53BF2" w14:textId="2280E463" w:rsidR="00C32E12" w:rsidRDefault="00C32E12" w:rsidP="0084191E">
            <w:pPr>
              <w:pStyle w:val="ListParagraph"/>
              <w:numPr>
                <w:ilvl w:val="0"/>
                <w:numId w:val="3"/>
              </w:numPr>
              <w:spacing w:line="259" w:lineRule="auto"/>
              <w:rPr>
                <w:rFonts w:ascii="Arial" w:eastAsia="Arial" w:hAnsi="Arial" w:cs="Arial"/>
                <w:i/>
                <w:iCs/>
                <w:sz w:val="24"/>
                <w:szCs w:val="24"/>
                <w:highlight w:val="green"/>
              </w:rPr>
            </w:pPr>
            <w:r w:rsidRPr="7F2123A8">
              <w:rPr>
                <w:rFonts w:ascii="Arial" w:eastAsia="Arial" w:hAnsi="Arial" w:cs="Arial"/>
                <w:i/>
                <w:iCs/>
                <w:sz w:val="24"/>
                <w:szCs w:val="24"/>
                <w:highlight w:val="green"/>
              </w:rPr>
              <w:t xml:space="preserve">Little Wandle is delivered systematically within class groups, keep up, catch up and SEND interventions. Reviewing progress at </w:t>
            </w:r>
            <w:proofErr w:type="gramStart"/>
            <w:r w:rsidRPr="7F2123A8">
              <w:rPr>
                <w:rFonts w:ascii="Arial" w:eastAsia="Arial" w:hAnsi="Arial" w:cs="Arial"/>
                <w:i/>
                <w:iCs/>
                <w:sz w:val="24"/>
                <w:szCs w:val="24"/>
                <w:highlight w:val="green"/>
              </w:rPr>
              <w:t>3-6 week</w:t>
            </w:r>
            <w:proofErr w:type="gramEnd"/>
            <w:r w:rsidRPr="7F2123A8">
              <w:rPr>
                <w:rFonts w:ascii="Arial" w:eastAsia="Arial" w:hAnsi="Arial" w:cs="Arial"/>
                <w:i/>
                <w:iCs/>
                <w:sz w:val="24"/>
                <w:szCs w:val="24"/>
                <w:highlight w:val="green"/>
              </w:rPr>
              <w:t xml:space="preserve"> intervals (dependant on need)</w:t>
            </w:r>
          </w:p>
          <w:p w14:paraId="0B17E45D" w14:textId="63B23DC2" w:rsidR="00C32E12" w:rsidRDefault="00C32E12" w:rsidP="0084191E">
            <w:pPr>
              <w:pStyle w:val="ListParagraph"/>
              <w:numPr>
                <w:ilvl w:val="0"/>
                <w:numId w:val="3"/>
              </w:numPr>
              <w:spacing w:line="259" w:lineRule="auto"/>
              <w:rPr>
                <w:rFonts w:ascii="Arial" w:eastAsia="Arial" w:hAnsi="Arial" w:cs="Arial"/>
                <w:i/>
                <w:iCs/>
                <w:sz w:val="24"/>
                <w:szCs w:val="24"/>
                <w:highlight w:val="green"/>
              </w:rPr>
            </w:pPr>
            <w:r w:rsidRPr="7F2123A8">
              <w:rPr>
                <w:rFonts w:ascii="Arial" w:eastAsia="Arial" w:hAnsi="Arial" w:cs="Arial"/>
                <w:i/>
                <w:iCs/>
                <w:sz w:val="24"/>
                <w:szCs w:val="24"/>
                <w:highlight w:val="green"/>
              </w:rPr>
              <w:t>Adults are deployed effectively across school to support teaching and learning</w:t>
            </w:r>
          </w:p>
          <w:p w14:paraId="4BE094B4" w14:textId="759B69F6" w:rsidR="00C32E12" w:rsidRDefault="00C32E12" w:rsidP="0084191E">
            <w:pPr>
              <w:pStyle w:val="ListParagraph"/>
              <w:numPr>
                <w:ilvl w:val="0"/>
                <w:numId w:val="3"/>
              </w:numPr>
              <w:spacing w:line="259" w:lineRule="auto"/>
              <w:rPr>
                <w:rFonts w:ascii="Arial" w:eastAsia="Arial" w:hAnsi="Arial" w:cs="Arial"/>
                <w:i/>
                <w:iCs/>
                <w:sz w:val="24"/>
                <w:szCs w:val="24"/>
                <w:highlight w:val="yellow"/>
              </w:rPr>
            </w:pPr>
            <w:r w:rsidRPr="7F2123A8">
              <w:rPr>
                <w:rFonts w:ascii="Arial" w:eastAsia="Arial" w:hAnsi="Arial" w:cs="Arial"/>
                <w:i/>
                <w:iCs/>
                <w:sz w:val="24"/>
                <w:szCs w:val="24"/>
                <w:highlight w:val="yellow"/>
              </w:rPr>
              <w:t xml:space="preserve">The gap between PP and </w:t>
            </w:r>
            <w:proofErr w:type="gramStart"/>
            <w:r w:rsidRPr="7F2123A8">
              <w:rPr>
                <w:rFonts w:ascii="Arial" w:eastAsia="Arial" w:hAnsi="Arial" w:cs="Arial"/>
                <w:i/>
                <w:iCs/>
                <w:sz w:val="24"/>
                <w:szCs w:val="24"/>
                <w:highlight w:val="yellow"/>
              </w:rPr>
              <w:t>Non PP</w:t>
            </w:r>
            <w:proofErr w:type="gramEnd"/>
            <w:r w:rsidRPr="7F2123A8">
              <w:rPr>
                <w:rFonts w:ascii="Arial" w:eastAsia="Arial" w:hAnsi="Arial" w:cs="Arial"/>
                <w:i/>
                <w:iCs/>
                <w:sz w:val="24"/>
                <w:szCs w:val="24"/>
                <w:highlight w:val="yellow"/>
              </w:rPr>
              <w:t xml:space="preserve"> pupils is closing</w:t>
            </w:r>
          </w:p>
          <w:p w14:paraId="3905192F" w14:textId="7565F5D6"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green"/>
              </w:rPr>
              <w:t>Effective scaffolding and adult support in R, W, M addresses individual learning needs and supports pupil progress.</w:t>
            </w:r>
            <w:r w:rsidRPr="6AD0B945">
              <w:rPr>
                <w:rFonts w:ascii="Arial" w:eastAsia="Arial" w:hAnsi="Arial" w:cs="Arial"/>
                <w:i/>
                <w:iCs/>
                <w:sz w:val="24"/>
                <w:szCs w:val="24"/>
              </w:rPr>
              <w:t xml:space="preserve"> </w:t>
            </w:r>
          </w:p>
        </w:tc>
      </w:tr>
      <w:tr w:rsidR="00C32E12" w14:paraId="4C5F7C8B" w14:textId="77777777" w:rsidTr="00C32E12">
        <w:trPr>
          <w:trHeight w:val="585"/>
        </w:trPr>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5065D262" w14:textId="7414E079" w:rsidR="00C32E12" w:rsidRDefault="00C32E12" w:rsidP="6AD0B945">
            <w:pPr>
              <w:spacing w:line="259" w:lineRule="auto"/>
              <w:rPr>
                <w:rFonts w:ascii="Arial" w:eastAsia="Arial" w:hAnsi="Arial" w:cs="Arial"/>
                <w:sz w:val="24"/>
                <w:szCs w:val="24"/>
              </w:rPr>
            </w:pPr>
            <w:r w:rsidRPr="6AD0B945">
              <w:rPr>
                <w:rFonts w:ascii="Arial" w:eastAsia="Arial" w:hAnsi="Arial" w:cs="Arial"/>
                <w:b/>
                <w:bCs/>
                <w:sz w:val="24"/>
                <w:szCs w:val="24"/>
              </w:rPr>
              <w:t xml:space="preserve">Specific interventions are in place to address early language and communication </w:t>
            </w:r>
            <w:r w:rsidRPr="6AD0B945">
              <w:rPr>
                <w:rFonts w:ascii="Arial" w:eastAsia="Arial" w:hAnsi="Arial" w:cs="Arial"/>
                <w:b/>
                <w:bCs/>
                <w:sz w:val="24"/>
                <w:szCs w:val="24"/>
              </w:rPr>
              <w:lastRenderedPageBreak/>
              <w:t xml:space="preserve">difficulties. </w:t>
            </w:r>
          </w:p>
        </w:tc>
        <w:tc>
          <w:tcPr>
            <w:tcW w:w="3260" w:type="dxa"/>
            <w:tcBorders>
              <w:top w:val="single" w:sz="6" w:space="0" w:color="auto"/>
              <w:left w:val="single" w:sz="6" w:space="0" w:color="auto"/>
              <w:bottom w:val="single" w:sz="6" w:space="0" w:color="auto"/>
              <w:right w:val="single" w:sz="6" w:space="0" w:color="auto"/>
            </w:tcBorders>
            <w:tcMar>
              <w:left w:w="105" w:type="dxa"/>
              <w:right w:w="105" w:type="dxa"/>
            </w:tcMar>
          </w:tcPr>
          <w:p w14:paraId="7A22E8DC" w14:textId="56792C3D"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lastRenderedPageBreak/>
              <w:t xml:space="preserve">Specific speaking and listening intervention is in place for pupils to address emerging </w:t>
            </w:r>
            <w:proofErr w:type="gramStart"/>
            <w:r w:rsidRPr="6AD0B945">
              <w:rPr>
                <w:rFonts w:ascii="Arial" w:eastAsia="Arial" w:hAnsi="Arial" w:cs="Arial"/>
                <w:sz w:val="24"/>
                <w:szCs w:val="24"/>
              </w:rPr>
              <w:t>SLCN  -</w:t>
            </w:r>
            <w:proofErr w:type="gramEnd"/>
            <w:r w:rsidRPr="6AD0B945">
              <w:rPr>
                <w:rFonts w:ascii="Arial" w:eastAsia="Arial" w:hAnsi="Arial" w:cs="Arial"/>
                <w:sz w:val="24"/>
                <w:szCs w:val="24"/>
              </w:rPr>
              <w:t xml:space="preserve"> ELKAN</w:t>
            </w:r>
          </w:p>
          <w:p w14:paraId="2CBD752E" w14:textId="538E7AE6" w:rsidR="00C32E12" w:rsidRDefault="00C32E12" w:rsidP="6AD0B945">
            <w:pPr>
              <w:spacing w:line="259" w:lineRule="auto"/>
              <w:rPr>
                <w:rFonts w:ascii="Arial" w:eastAsia="Arial" w:hAnsi="Arial" w:cs="Arial"/>
                <w:sz w:val="24"/>
                <w:szCs w:val="24"/>
              </w:rPr>
            </w:pPr>
          </w:p>
          <w:p w14:paraId="638936D8" w14:textId="6FBEA730"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 xml:space="preserve">Targeted support focuses upon communication and social skills. </w:t>
            </w:r>
          </w:p>
        </w:tc>
        <w:tc>
          <w:tcPr>
            <w:tcW w:w="5954" w:type="dxa"/>
            <w:tcBorders>
              <w:top w:val="single" w:sz="6" w:space="0" w:color="auto"/>
              <w:left w:val="single" w:sz="6" w:space="0" w:color="auto"/>
              <w:bottom w:val="single" w:sz="6" w:space="0" w:color="auto"/>
              <w:right w:val="single" w:sz="6" w:space="0" w:color="auto"/>
            </w:tcBorders>
            <w:tcMar>
              <w:left w:w="105" w:type="dxa"/>
              <w:right w:w="105" w:type="dxa"/>
            </w:tcMar>
          </w:tcPr>
          <w:p w14:paraId="3D28721D" w14:textId="1AA2652A"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green"/>
              </w:rPr>
              <w:t>Emerging SLCN are identified quickly and are proactively addressed.</w:t>
            </w:r>
            <w:r w:rsidRPr="6AD0B945">
              <w:rPr>
                <w:rFonts w:ascii="Arial" w:eastAsia="Arial" w:hAnsi="Arial" w:cs="Arial"/>
                <w:i/>
                <w:iCs/>
                <w:sz w:val="24"/>
                <w:szCs w:val="24"/>
                <w:highlight w:val="yellow"/>
              </w:rPr>
              <w:t xml:space="preserve"> </w:t>
            </w:r>
          </w:p>
          <w:p w14:paraId="40D7119A" w14:textId="2DDACE27"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green"/>
              </w:rPr>
              <w:t>Trained ELKAN support assistants deliver high quality Speech and Language support.</w:t>
            </w:r>
          </w:p>
          <w:p w14:paraId="06216D6B" w14:textId="1EA2702F"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green"/>
              </w:rPr>
              <w:t>Early identification of needs and required support for all pupils.</w:t>
            </w:r>
          </w:p>
          <w:p w14:paraId="14EE2AE9" w14:textId="0B407CFE" w:rsidR="00C32E12" w:rsidRDefault="00C32E12" w:rsidP="0084191E">
            <w:pPr>
              <w:pStyle w:val="ListParagraph"/>
              <w:numPr>
                <w:ilvl w:val="0"/>
                <w:numId w:val="3"/>
              </w:numPr>
              <w:spacing w:line="259" w:lineRule="auto"/>
              <w:rPr>
                <w:rFonts w:ascii="Arial" w:eastAsia="Arial" w:hAnsi="Arial" w:cs="Arial"/>
                <w:sz w:val="24"/>
                <w:szCs w:val="24"/>
              </w:rPr>
            </w:pPr>
            <w:r w:rsidRPr="6AD0B945">
              <w:rPr>
                <w:rFonts w:ascii="Arial" w:eastAsia="Arial" w:hAnsi="Arial" w:cs="Arial"/>
                <w:i/>
                <w:iCs/>
                <w:sz w:val="24"/>
                <w:szCs w:val="24"/>
                <w:highlight w:val="green"/>
              </w:rPr>
              <w:t>ELKAN support for identified children.</w:t>
            </w:r>
          </w:p>
          <w:p w14:paraId="03139265" w14:textId="616ED1D1" w:rsidR="00C32E12" w:rsidRDefault="00C32E12" w:rsidP="0084191E">
            <w:pPr>
              <w:pStyle w:val="ListParagraph"/>
              <w:numPr>
                <w:ilvl w:val="0"/>
                <w:numId w:val="3"/>
              </w:numPr>
              <w:spacing w:line="259" w:lineRule="auto"/>
              <w:rPr>
                <w:rFonts w:ascii="Arial" w:eastAsia="Arial" w:hAnsi="Arial" w:cs="Arial"/>
                <w:sz w:val="24"/>
                <w:szCs w:val="24"/>
              </w:rPr>
            </w:pPr>
            <w:r w:rsidRPr="7F2123A8">
              <w:rPr>
                <w:rFonts w:ascii="Arial" w:eastAsia="Arial" w:hAnsi="Arial" w:cs="Arial"/>
                <w:i/>
                <w:iCs/>
                <w:sz w:val="24"/>
                <w:szCs w:val="24"/>
                <w:highlight w:val="green"/>
              </w:rPr>
              <w:lastRenderedPageBreak/>
              <w:t>Pupil social communication needs are identified and appropriate and timely interventions are used to address these.</w:t>
            </w:r>
            <w:r w:rsidRPr="7F2123A8">
              <w:rPr>
                <w:rFonts w:ascii="Arial" w:eastAsia="Arial" w:hAnsi="Arial" w:cs="Arial"/>
                <w:i/>
                <w:iCs/>
                <w:sz w:val="24"/>
                <w:szCs w:val="24"/>
              </w:rPr>
              <w:t xml:space="preserve"> </w:t>
            </w:r>
          </w:p>
          <w:p w14:paraId="7E16A1E0" w14:textId="6CDFCA51" w:rsidR="00C32E12" w:rsidRDefault="00C32E12" w:rsidP="0084191E">
            <w:pPr>
              <w:pStyle w:val="ListParagraph"/>
              <w:numPr>
                <w:ilvl w:val="0"/>
                <w:numId w:val="3"/>
              </w:numPr>
              <w:spacing w:line="259" w:lineRule="auto"/>
              <w:rPr>
                <w:rFonts w:ascii="Arial" w:eastAsia="Arial" w:hAnsi="Arial" w:cs="Arial"/>
                <w:sz w:val="24"/>
                <w:szCs w:val="24"/>
              </w:rPr>
            </w:pPr>
            <w:r w:rsidRPr="7F2123A8">
              <w:rPr>
                <w:rFonts w:ascii="Arial" w:eastAsia="Arial" w:hAnsi="Arial" w:cs="Arial"/>
                <w:i/>
                <w:iCs/>
                <w:sz w:val="24"/>
                <w:szCs w:val="24"/>
              </w:rPr>
              <w:t>Timely referrals to outside agencies such as SALT.</w:t>
            </w:r>
          </w:p>
        </w:tc>
      </w:tr>
      <w:tr w:rsidR="00C32E12" w14:paraId="295C4DCC" w14:textId="77777777" w:rsidTr="00C32E12">
        <w:trPr>
          <w:trHeight w:val="585"/>
        </w:trPr>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1588FF18" w14:textId="56347416" w:rsidR="00C32E12" w:rsidRDefault="00C32E12" w:rsidP="6AD0B945">
            <w:pPr>
              <w:spacing w:line="259" w:lineRule="auto"/>
              <w:rPr>
                <w:rFonts w:ascii="Arial" w:eastAsia="Arial" w:hAnsi="Arial" w:cs="Arial"/>
                <w:sz w:val="24"/>
                <w:szCs w:val="24"/>
              </w:rPr>
            </w:pPr>
            <w:r w:rsidRPr="6AD0B945">
              <w:rPr>
                <w:rFonts w:ascii="Arial" w:eastAsia="Arial" w:hAnsi="Arial" w:cs="Arial"/>
                <w:b/>
                <w:bCs/>
                <w:sz w:val="24"/>
                <w:szCs w:val="24"/>
              </w:rPr>
              <w:lastRenderedPageBreak/>
              <w:t xml:space="preserve">Interventions are effective in addressing gaps in learning and accelerating progress </w:t>
            </w:r>
          </w:p>
        </w:tc>
        <w:tc>
          <w:tcPr>
            <w:tcW w:w="3260" w:type="dxa"/>
            <w:tcBorders>
              <w:top w:val="single" w:sz="6" w:space="0" w:color="auto"/>
              <w:left w:val="single" w:sz="6" w:space="0" w:color="auto"/>
              <w:bottom w:val="single" w:sz="6" w:space="0" w:color="auto"/>
              <w:right w:val="single" w:sz="6" w:space="0" w:color="auto"/>
            </w:tcBorders>
            <w:tcMar>
              <w:left w:w="105" w:type="dxa"/>
              <w:right w:w="105" w:type="dxa"/>
            </w:tcMar>
          </w:tcPr>
          <w:p w14:paraId="7507FB05" w14:textId="63326452"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Interventions demonstrate measurable impact</w:t>
            </w:r>
          </w:p>
          <w:p w14:paraId="460B1729" w14:textId="5B91B477" w:rsidR="00C32E12" w:rsidRDefault="00C32E12" w:rsidP="6AD0B945">
            <w:pPr>
              <w:spacing w:line="259" w:lineRule="auto"/>
              <w:rPr>
                <w:rFonts w:ascii="Arial" w:eastAsia="Arial" w:hAnsi="Arial" w:cs="Arial"/>
                <w:sz w:val="24"/>
                <w:szCs w:val="24"/>
              </w:rPr>
            </w:pPr>
          </w:p>
          <w:p w14:paraId="6E382080" w14:textId="6270A4F1"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Gaps in learning are identified and addressed in a timely and effective manner</w:t>
            </w:r>
            <w:r w:rsidRPr="6AD0B945">
              <w:rPr>
                <w:rFonts w:ascii="Arial" w:eastAsia="Arial" w:hAnsi="Arial" w:cs="Arial"/>
                <w:b/>
                <w:bCs/>
                <w:sz w:val="24"/>
                <w:szCs w:val="24"/>
              </w:rPr>
              <w:t xml:space="preserve"> </w:t>
            </w:r>
          </w:p>
        </w:tc>
        <w:tc>
          <w:tcPr>
            <w:tcW w:w="5954" w:type="dxa"/>
            <w:tcBorders>
              <w:top w:val="single" w:sz="6" w:space="0" w:color="auto"/>
              <w:left w:val="single" w:sz="6" w:space="0" w:color="auto"/>
              <w:bottom w:val="single" w:sz="6" w:space="0" w:color="auto"/>
              <w:right w:val="single" w:sz="6" w:space="0" w:color="auto"/>
            </w:tcBorders>
            <w:tcMar>
              <w:left w:w="105" w:type="dxa"/>
              <w:right w:w="105" w:type="dxa"/>
            </w:tcMar>
          </w:tcPr>
          <w:p w14:paraId="719CF62E" w14:textId="6187D158"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i/>
                <w:iCs/>
                <w:sz w:val="24"/>
                <w:szCs w:val="24"/>
                <w:highlight w:val="yellow"/>
              </w:rPr>
              <w:t>Provision maps effectively (and early) identify pupil learning needs and ensure a robust cycle of evaluation and review</w:t>
            </w:r>
            <w:r w:rsidRPr="6AD0B945">
              <w:rPr>
                <w:rFonts w:ascii="Arial" w:eastAsia="Arial" w:hAnsi="Arial" w:cs="Arial"/>
                <w:i/>
                <w:iCs/>
                <w:sz w:val="24"/>
                <w:szCs w:val="24"/>
              </w:rPr>
              <w:t xml:space="preserve">.  </w:t>
            </w:r>
          </w:p>
          <w:p w14:paraId="7369CA50" w14:textId="4D4E7C9D"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i/>
                <w:iCs/>
                <w:sz w:val="24"/>
                <w:szCs w:val="24"/>
                <w:highlight w:val="green"/>
              </w:rPr>
              <w:t>Teaching assistants are skilful in the delivery of all interventions</w:t>
            </w:r>
          </w:p>
          <w:p w14:paraId="23EC7C7A" w14:textId="67F85FB2"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i/>
                <w:iCs/>
                <w:sz w:val="24"/>
                <w:szCs w:val="24"/>
                <w:highlight w:val="green"/>
              </w:rPr>
              <w:t>Effective interventions in R, W, M address individual learning needs and supports pupil progress.</w:t>
            </w:r>
          </w:p>
          <w:p w14:paraId="11805DCF" w14:textId="21BDE219"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sz w:val="24"/>
                <w:szCs w:val="24"/>
                <w:highlight w:val="green"/>
              </w:rPr>
              <w:t>Starting point/baseline for PP children so that progress can be measured: Maths (Sandwell assessment): HF word list</w:t>
            </w:r>
          </w:p>
          <w:p w14:paraId="080440EF" w14:textId="61BBE68F" w:rsidR="00C32E12" w:rsidRDefault="00C32E12" w:rsidP="0084191E">
            <w:pPr>
              <w:pStyle w:val="ListParagraph"/>
              <w:numPr>
                <w:ilvl w:val="0"/>
                <w:numId w:val="2"/>
              </w:numPr>
              <w:spacing w:line="259" w:lineRule="auto"/>
              <w:rPr>
                <w:rFonts w:ascii="Arial" w:eastAsia="Arial" w:hAnsi="Arial" w:cs="Arial"/>
                <w:sz w:val="24"/>
                <w:szCs w:val="24"/>
                <w:highlight w:val="green"/>
              </w:rPr>
            </w:pPr>
            <w:proofErr w:type="gramStart"/>
            <w:r w:rsidRPr="7F2123A8">
              <w:rPr>
                <w:rFonts w:ascii="Arial" w:eastAsia="Arial" w:hAnsi="Arial" w:cs="Arial"/>
                <w:sz w:val="24"/>
                <w:szCs w:val="24"/>
                <w:highlight w:val="green"/>
              </w:rPr>
              <w:t>Home  learning</w:t>
            </w:r>
            <w:proofErr w:type="gramEnd"/>
            <w:r w:rsidRPr="7F2123A8">
              <w:rPr>
                <w:rFonts w:ascii="Arial" w:eastAsia="Arial" w:hAnsi="Arial" w:cs="Arial"/>
                <w:sz w:val="24"/>
                <w:szCs w:val="24"/>
                <w:highlight w:val="green"/>
              </w:rPr>
              <w:t xml:space="preserve"> for all (including PP)  in core areas weekly.</w:t>
            </w:r>
          </w:p>
          <w:p w14:paraId="61D41CDA" w14:textId="4AFDCAE5" w:rsidR="00C32E12" w:rsidRDefault="00C32E12" w:rsidP="0084191E">
            <w:pPr>
              <w:pStyle w:val="ListParagraph"/>
              <w:numPr>
                <w:ilvl w:val="0"/>
                <w:numId w:val="2"/>
              </w:numPr>
              <w:spacing w:line="259" w:lineRule="auto"/>
              <w:rPr>
                <w:rFonts w:ascii="Arial" w:eastAsia="Arial" w:hAnsi="Arial" w:cs="Arial"/>
                <w:sz w:val="24"/>
                <w:szCs w:val="24"/>
                <w:highlight w:val="green"/>
              </w:rPr>
            </w:pPr>
            <w:r w:rsidRPr="7F2123A8">
              <w:rPr>
                <w:rFonts w:ascii="Arial" w:eastAsia="Arial" w:hAnsi="Arial" w:cs="Arial"/>
                <w:sz w:val="24"/>
                <w:szCs w:val="24"/>
                <w:highlight w:val="green"/>
              </w:rPr>
              <w:t xml:space="preserve">Spelling interventions planned during morning work to ensure progress for PP. </w:t>
            </w:r>
          </w:p>
        </w:tc>
      </w:tr>
      <w:tr w:rsidR="00C80826" w14:paraId="1CC0883E" w14:textId="77777777" w:rsidTr="00BB0D62">
        <w:trPr>
          <w:trHeight w:val="585"/>
        </w:trPr>
        <w:tc>
          <w:tcPr>
            <w:tcW w:w="10624" w:type="dxa"/>
            <w:gridSpan w:val="3"/>
            <w:tcBorders>
              <w:top w:val="single" w:sz="6" w:space="0" w:color="auto"/>
              <w:left w:val="single" w:sz="6" w:space="0" w:color="auto"/>
              <w:bottom w:val="single" w:sz="6" w:space="0" w:color="auto"/>
              <w:right w:val="single" w:sz="6" w:space="0" w:color="auto"/>
            </w:tcBorders>
            <w:shd w:val="clear" w:color="auto" w:fill="BDD6EE" w:themeFill="accent5" w:themeFillTint="66"/>
            <w:tcMar>
              <w:left w:w="105" w:type="dxa"/>
              <w:right w:w="105" w:type="dxa"/>
            </w:tcMar>
          </w:tcPr>
          <w:p w14:paraId="028E00C7" w14:textId="23B2EAF0" w:rsidR="00C80826" w:rsidRPr="00BB0D62" w:rsidRDefault="00BB0D62" w:rsidP="00BB0D62">
            <w:pPr>
              <w:jc w:val="center"/>
              <w:rPr>
                <w:rFonts w:ascii="Arial" w:eastAsia="Arial" w:hAnsi="Arial" w:cs="Arial"/>
                <w:b/>
                <w:bCs/>
                <w:i/>
                <w:iCs/>
                <w:sz w:val="24"/>
                <w:szCs w:val="24"/>
                <w:highlight w:val="yellow"/>
              </w:rPr>
            </w:pPr>
            <w:r w:rsidRPr="00BB0D62">
              <w:rPr>
                <w:b/>
                <w:bCs/>
                <w:color w:val="000000"/>
                <w:sz w:val="27"/>
                <w:szCs w:val="27"/>
              </w:rPr>
              <w:t>Wider strategie</w:t>
            </w:r>
            <w:r w:rsidRPr="00BB0D62">
              <w:rPr>
                <w:b/>
                <w:bCs/>
                <w:color w:val="000000"/>
                <w:sz w:val="27"/>
                <w:szCs w:val="27"/>
              </w:rPr>
              <w:t>s</w:t>
            </w:r>
          </w:p>
        </w:tc>
      </w:tr>
      <w:tr w:rsidR="00C32E12" w14:paraId="03B8BF84" w14:textId="77777777" w:rsidTr="00C32E12">
        <w:trPr>
          <w:trHeight w:val="585"/>
        </w:trPr>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114E3D3B" w14:textId="635CF37E" w:rsidR="00C32E12" w:rsidRDefault="00C32E12" w:rsidP="6AD0B945">
            <w:pPr>
              <w:spacing w:line="259" w:lineRule="auto"/>
              <w:rPr>
                <w:rFonts w:ascii="Arial" w:eastAsia="Arial" w:hAnsi="Arial" w:cs="Arial"/>
                <w:sz w:val="24"/>
                <w:szCs w:val="24"/>
              </w:rPr>
            </w:pPr>
            <w:r w:rsidRPr="6AD0B945">
              <w:rPr>
                <w:rFonts w:ascii="Arial" w:eastAsia="Arial" w:hAnsi="Arial" w:cs="Arial"/>
                <w:b/>
                <w:bCs/>
                <w:sz w:val="24"/>
                <w:szCs w:val="24"/>
              </w:rPr>
              <w:t>To improve mental health and well-being of pupils</w:t>
            </w:r>
          </w:p>
        </w:tc>
        <w:tc>
          <w:tcPr>
            <w:tcW w:w="3260" w:type="dxa"/>
            <w:tcBorders>
              <w:top w:val="single" w:sz="6" w:space="0" w:color="auto"/>
              <w:left w:val="single" w:sz="6" w:space="0" w:color="auto"/>
              <w:bottom w:val="single" w:sz="6" w:space="0" w:color="auto"/>
              <w:right w:val="single" w:sz="6" w:space="0" w:color="auto"/>
            </w:tcBorders>
            <w:tcMar>
              <w:left w:w="105" w:type="dxa"/>
              <w:right w:w="105" w:type="dxa"/>
            </w:tcMar>
          </w:tcPr>
          <w:p w14:paraId="00F5EC04" w14:textId="036F23AA" w:rsidR="00C32E12" w:rsidRDefault="00C32E12" w:rsidP="6AD0B945">
            <w:pPr>
              <w:spacing w:line="259" w:lineRule="auto"/>
              <w:rPr>
                <w:rFonts w:ascii="Arial" w:eastAsia="Arial" w:hAnsi="Arial" w:cs="Arial"/>
                <w:sz w:val="24"/>
                <w:szCs w:val="24"/>
              </w:rPr>
            </w:pPr>
            <w:proofErr w:type="gramStart"/>
            <w:r w:rsidRPr="6AD0B945">
              <w:rPr>
                <w:rFonts w:ascii="Arial" w:eastAsia="Arial" w:hAnsi="Arial" w:cs="Arial"/>
                <w:sz w:val="24"/>
                <w:szCs w:val="24"/>
              </w:rPr>
              <w:t>Pupils</w:t>
            </w:r>
            <w:proofErr w:type="gramEnd"/>
            <w:r w:rsidRPr="6AD0B945">
              <w:rPr>
                <w:rFonts w:ascii="Arial" w:eastAsia="Arial" w:hAnsi="Arial" w:cs="Arial"/>
                <w:sz w:val="24"/>
                <w:szCs w:val="24"/>
              </w:rPr>
              <w:t xml:space="preserve"> mental health and well-being is prioritised</w:t>
            </w:r>
          </w:p>
          <w:p w14:paraId="7EA0669F" w14:textId="621F78AC" w:rsidR="00C32E12" w:rsidRDefault="00C32E12" w:rsidP="6AD0B945">
            <w:pPr>
              <w:spacing w:line="259" w:lineRule="auto"/>
              <w:rPr>
                <w:rFonts w:ascii="Arial" w:eastAsia="Arial" w:hAnsi="Arial" w:cs="Arial"/>
                <w:sz w:val="24"/>
                <w:szCs w:val="24"/>
              </w:rPr>
            </w:pPr>
          </w:p>
          <w:p w14:paraId="142087CC" w14:textId="3EA0B460"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 xml:space="preserve">ELSA trained assistants utilise strategies effectively to support pupils. </w:t>
            </w:r>
          </w:p>
          <w:p w14:paraId="6588C68F" w14:textId="36D50FBD" w:rsidR="00C32E12" w:rsidRDefault="00C32E12" w:rsidP="6AD0B945">
            <w:pPr>
              <w:spacing w:line="259" w:lineRule="auto"/>
              <w:rPr>
                <w:rFonts w:ascii="Arial" w:eastAsia="Arial" w:hAnsi="Arial" w:cs="Arial"/>
                <w:sz w:val="24"/>
                <w:szCs w:val="24"/>
              </w:rPr>
            </w:pPr>
          </w:p>
          <w:p w14:paraId="17853781" w14:textId="31B56BE8"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 xml:space="preserve">Pupils feel safe, valued and reassured. </w:t>
            </w:r>
          </w:p>
        </w:tc>
        <w:tc>
          <w:tcPr>
            <w:tcW w:w="5954" w:type="dxa"/>
            <w:tcBorders>
              <w:top w:val="single" w:sz="6" w:space="0" w:color="auto"/>
              <w:left w:val="single" w:sz="6" w:space="0" w:color="auto"/>
              <w:bottom w:val="single" w:sz="6" w:space="0" w:color="auto"/>
              <w:right w:val="single" w:sz="6" w:space="0" w:color="auto"/>
            </w:tcBorders>
            <w:tcMar>
              <w:left w:w="105" w:type="dxa"/>
              <w:right w:w="105" w:type="dxa"/>
            </w:tcMar>
          </w:tcPr>
          <w:p w14:paraId="4549AD93" w14:textId="7E44FBC3"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i/>
                <w:iCs/>
                <w:sz w:val="24"/>
                <w:szCs w:val="24"/>
                <w:highlight w:val="yellow"/>
              </w:rPr>
              <w:t>Increase in pupil attendance- no evident gap between attendance of PP and non-PP pupils</w:t>
            </w:r>
          </w:p>
          <w:p w14:paraId="58D75524" w14:textId="05F76F5B"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i/>
                <w:iCs/>
                <w:sz w:val="24"/>
                <w:szCs w:val="24"/>
                <w:highlight w:val="yellow"/>
              </w:rPr>
              <w:t xml:space="preserve">Effective support and intervention addresses wellbeing and mental health needs of our most vulnerable pupils. </w:t>
            </w:r>
          </w:p>
          <w:p w14:paraId="0A148980" w14:textId="1AB1510A"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i/>
                <w:iCs/>
                <w:sz w:val="24"/>
                <w:szCs w:val="24"/>
                <w:highlight w:val="green"/>
              </w:rPr>
              <w:t>Pupils are confident and happy- they can all name a trusted adult they can go to</w:t>
            </w:r>
          </w:p>
          <w:p w14:paraId="07CDA4B8" w14:textId="66F6C4F0"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i/>
                <w:iCs/>
                <w:sz w:val="24"/>
                <w:szCs w:val="24"/>
                <w:highlight w:val="green"/>
              </w:rPr>
              <w:t>Opportunities for enrichment activities are developed to enhance the curriculum and boost motivation</w:t>
            </w:r>
          </w:p>
          <w:p w14:paraId="0A63173E" w14:textId="7C79551D"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i/>
                <w:iCs/>
                <w:sz w:val="24"/>
                <w:szCs w:val="24"/>
                <w:highlight w:val="green"/>
              </w:rPr>
              <w:t>Fixed term exclusions are rare.</w:t>
            </w:r>
            <w:r w:rsidRPr="6AD0B945">
              <w:rPr>
                <w:rFonts w:ascii="Arial" w:eastAsia="Arial" w:hAnsi="Arial" w:cs="Arial"/>
                <w:i/>
                <w:iCs/>
                <w:sz w:val="24"/>
                <w:szCs w:val="24"/>
              </w:rPr>
              <w:t xml:space="preserve"> </w:t>
            </w:r>
          </w:p>
          <w:p w14:paraId="691F4F34" w14:textId="3F72482C"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sz w:val="24"/>
                <w:szCs w:val="24"/>
                <w:highlight w:val="green"/>
              </w:rPr>
              <w:t xml:space="preserve">Mental </w:t>
            </w:r>
            <w:proofErr w:type="spellStart"/>
            <w:r w:rsidRPr="6AD0B945">
              <w:rPr>
                <w:rFonts w:ascii="Arial" w:eastAsia="Arial" w:hAnsi="Arial" w:cs="Arial"/>
                <w:sz w:val="24"/>
                <w:szCs w:val="24"/>
                <w:highlight w:val="green"/>
              </w:rPr>
              <w:t>heath</w:t>
            </w:r>
            <w:proofErr w:type="spellEnd"/>
            <w:r w:rsidRPr="6AD0B945">
              <w:rPr>
                <w:rFonts w:ascii="Arial" w:eastAsia="Arial" w:hAnsi="Arial" w:cs="Arial"/>
                <w:sz w:val="24"/>
                <w:szCs w:val="24"/>
                <w:highlight w:val="green"/>
              </w:rPr>
              <w:t xml:space="preserve"> Team (using DfE funding)/Mental Health Support Team with parents incl. coffee mornings.</w:t>
            </w:r>
          </w:p>
          <w:p w14:paraId="10AC1605" w14:textId="0678423E" w:rsidR="00C32E12" w:rsidRDefault="00C32E12" w:rsidP="0084191E">
            <w:pPr>
              <w:pStyle w:val="ListParagraph"/>
              <w:numPr>
                <w:ilvl w:val="0"/>
                <w:numId w:val="2"/>
              </w:numPr>
              <w:spacing w:line="259" w:lineRule="auto"/>
              <w:rPr>
                <w:rFonts w:ascii="Arial" w:eastAsia="Arial" w:hAnsi="Arial" w:cs="Arial"/>
                <w:sz w:val="24"/>
                <w:szCs w:val="24"/>
              </w:rPr>
            </w:pPr>
            <w:r w:rsidRPr="7F2123A8">
              <w:rPr>
                <w:rFonts w:ascii="Arial" w:eastAsia="Arial" w:hAnsi="Arial" w:cs="Arial"/>
                <w:sz w:val="24"/>
                <w:szCs w:val="24"/>
                <w:highlight w:val="green"/>
              </w:rPr>
              <w:t xml:space="preserve">Play leaders sustained and developed in their roles. </w:t>
            </w:r>
          </w:p>
        </w:tc>
      </w:tr>
      <w:tr w:rsidR="00C32E12" w14:paraId="4D2E674C" w14:textId="77777777" w:rsidTr="00C32E12">
        <w:trPr>
          <w:trHeight w:val="4373"/>
        </w:trPr>
        <w:tc>
          <w:tcPr>
            <w:tcW w:w="1410" w:type="dxa"/>
            <w:tcBorders>
              <w:top w:val="single" w:sz="6" w:space="0" w:color="auto"/>
              <w:left w:val="single" w:sz="6" w:space="0" w:color="auto"/>
              <w:bottom w:val="single" w:sz="6" w:space="0" w:color="auto"/>
              <w:right w:val="single" w:sz="6" w:space="0" w:color="auto"/>
            </w:tcBorders>
            <w:tcMar>
              <w:left w:w="105" w:type="dxa"/>
              <w:right w:w="105" w:type="dxa"/>
            </w:tcMar>
          </w:tcPr>
          <w:p w14:paraId="16D4EFAE" w14:textId="1DFF040E" w:rsidR="00C32E12" w:rsidRDefault="00C32E12" w:rsidP="6AD0B945">
            <w:pPr>
              <w:spacing w:line="259" w:lineRule="auto"/>
              <w:rPr>
                <w:rFonts w:ascii="Arial" w:eastAsia="Arial" w:hAnsi="Arial" w:cs="Arial"/>
                <w:sz w:val="24"/>
                <w:szCs w:val="24"/>
              </w:rPr>
            </w:pPr>
            <w:r w:rsidRPr="6AD0B945">
              <w:rPr>
                <w:rFonts w:ascii="Arial" w:eastAsia="Arial" w:hAnsi="Arial" w:cs="Arial"/>
                <w:b/>
                <w:bCs/>
                <w:sz w:val="24"/>
                <w:szCs w:val="24"/>
              </w:rPr>
              <w:lastRenderedPageBreak/>
              <w:t xml:space="preserve">PSHE is prioritised and is taught with consistency. </w:t>
            </w:r>
          </w:p>
        </w:tc>
        <w:tc>
          <w:tcPr>
            <w:tcW w:w="3260" w:type="dxa"/>
            <w:tcBorders>
              <w:top w:val="single" w:sz="6" w:space="0" w:color="auto"/>
              <w:left w:val="single" w:sz="6" w:space="0" w:color="auto"/>
              <w:bottom w:val="single" w:sz="6" w:space="0" w:color="auto"/>
              <w:right w:val="single" w:sz="6" w:space="0" w:color="auto"/>
            </w:tcBorders>
            <w:tcMar>
              <w:left w:w="105" w:type="dxa"/>
              <w:right w:w="105" w:type="dxa"/>
            </w:tcMar>
          </w:tcPr>
          <w:p w14:paraId="6BD861E6" w14:textId="69F5988D" w:rsidR="00C32E12" w:rsidRDefault="00C32E12" w:rsidP="6AD0B945">
            <w:pPr>
              <w:spacing w:line="259" w:lineRule="auto"/>
              <w:rPr>
                <w:rFonts w:ascii="Arial" w:eastAsia="Arial" w:hAnsi="Arial" w:cs="Arial"/>
                <w:sz w:val="24"/>
                <w:szCs w:val="24"/>
              </w:rPr>
            </w:pPr>
            <w:r w:rsidRPr="6AD0B945">
              <w:rPr>
                <w:rFonts w:ascii="Arial" w:eastAsia="Arial" w:hAnsi="Arial" w:cs="Arial"/>
                <w:sz w:val="24"/>
                <w:szCs w:val="24"/>
              </w:rPr>
              <w:t xml:space="preserve">Pupils receive high quality PSHE provision which ensures that they develop the knowledge and awareness of key concepts and citizenship. </w:t>
            </w:r>
          </w:p>
        </w:tc>
        <w:tc>
          <w:tcPr>
            <w:tcW w:w="5954" w:type="dxa"/>
            <w:tcBorders>
              <w:top w:val="single" w:sz="6" w:space="0" w:color="auto"/>
              <w:left w:val="single" w:sz="6" w:space="0" w:color="auto"/>
              <w:bottom w:val="single" w:sz="6" w:space="0" w:color="auto"/>
              <w:right w:val="single" w:sz="6" w:space="0" w:color="auto"/>
            </w:tcBorders>
            <w:tcMar>
              <w:left w:w="105" w:type="dxa"/>
              <w:right w:w="105" w:type="dxa"/>
            </w:tcMar>
          </w:tcPr>
          <w:p w14:paraId="5AAF3FD9" w14:textId="383746B9" w:rsidR="00C32E12" w:rsidRDefault="00C32E12" w:rsidP="0084191E">
            <w:pPr>
              <w:pStyle w:val="ListParagraph"/>
              <w:numPr>
                <w:ilvl w:val="0"/>
                <w:numId w:val="2"/>
              </w:numPr>
              <w:spacing w:line="259" w:lineRule="auto"/>
              <w:rPr>
                <w:rFonts w:ascii="Arial" w:eastAsia="Arial" w:hAnsi="Arial" w:cs="Arial"/>
                <w:i/>
                <w:iCs/>
                <w:sz w:val="24"/>
                <w:szCs w:val="24"/>
                <w:highlight w:val="green"/>
              </w:rPr>
            </w:pPr>
            <w:r w:rsidRPr="7F2123A8">
              <w:rPr>
                <w:rFonts w:ascii="Arial" w:eastAsia="Arial" w:hAnsi="Arial" w:cs="Arial"/>
                <w:i/>
                <w:iCs/>
                <w:sz w:val="24"/>
                <w:szCs w:val="24"/>
                <w:highlight w:val="green"/>
              </w:rPr>
              <w:t xml:space="preserve">There is consistent programme for PSHE in place (Cambs) </w:t>
            </w:r>
          </w:p>
          <w:p w14:paraId="2F2F3836" w14:textId="6A0B1A8E"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i/>
                <w:iCs/>
                <w:sz w:val="24"/>
                <w:szCs w:val="24"/>
                <w:highlight w:val="green"/>
              </w:rPr>
              <w:t>PSHE is prioritised through assemblies, displays and in lessons</w:t>
            </w:r>
            <w:r w:rsidRPr="6AD0B945">
              <w:rPr>
                <w:rFonts w:ascii="Arial" w:eastAsia="Arial" w:hAnsi="Arial" w:cs="Arial"/>
                <w:i/>
                <w:iCs/>
                <w:sz w:val="24"/>
                <w:szCs w:val="24"/>
              </w:rPr>
              <w:t xml:space="preserve">. </w:t>
            </w:r>
          </w:p>
          <w:p w14:paraId="12789AA3" w14:textId="774A1ADF"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i/>
                <w:iCs/>
                <w:sz w:val="24"/>
                <w:szCs w:val="24"/>
                <w:highlight w:val="yellow"/>
              </w:rPr>
              <w:t xml:space="preserve">Pupils talk confidently about their learning and understanding of areas of the PSHE curriculum which they have been taught. </w:t>
            </w:r>
          </w:p>
          <w:p w14:paraId="2445B06C" w14:textId="61747B10"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i/>
                <w:iCs/>
                <w:sz w:val="24"/>
                <w:szCs w:val="24"/>
                <w:highlight w:val="yellow"/>
              </w:rPr>
              <w:t>Pupils are able to use and apply their knowledge to wider areas of the curriculum.</w:t>
            </w:r>
            <w:r w:rsidRPr="6AD0B945">
              <w:rPr>
                <w:rFonts w:ascii="Arial" w:eastAsia="Arial" w:hAnsi="Arial" w:cs="Arial"/>
                <w:i/>
                <w:iCs/>
                <w:sz w:val="24"/>
                <w:szCs w:val="24"/>
              </w:rPr>
              <w:t xml:space="preserve"> </w:t>
            </w:r>
          </w:p>
          <w:p w14:paraId="1E6242FF" w14:textId="06E29740"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sz w:val="24"/>
                <w:szCs w:val="24"/>
              </w:rPr>
              <w:t>Emotional literacy assemblies.</w:t>
            </w:r>
          </w:p>
          <w:p w14:paraId="0BB08F34" w14:textId="75C86108" w:rsidR="00C32E12" w:rsidRDefault="00C32E12" w:rsidP="0084191E">
            <w:pPr>
              <w:pStyle w:val="ListParagraph"/>
              <w:numPr>
                <w:ilvl w:val="0"/>
                <w:numId w:val="2"/>
              </w:numPr>
              <w:spacing w:line="259" w:lineRule="auto"/>
              <w:rPr>
                <w:rFonts w:ascii="Arial" w:eastAsia="Arial" w:hAnsi="Arial" w:cs="Arial"/>
                <w:sz w:val="24"/>
                <w:szCs w:val="24"/>
              </w:rPr>
            </w:pPr>
            <w:r w:rsidRPr="6AD0B945">
              <w:rPr>
                <w:rFonts w:ascii="Arial" w:eastAsia="Arial" w:hAnsi="Arial" w:cs="Arial"/>
                <w:sz w:val="24"/>
                <w:szCs w:val="24"/>
                <w:highlight w:val="green"/>
              </w:rPr>
              <w:t xml:space="preserve">Learning </w:t>
            </w:r>
            <w:proofErr w:type="gramStart"/>
            <w:r w:rsidRPr="6AD0B945">
              <w:rPr>
                <w:rFonts w:ascii="Arial" w:eastAsia="Arial" w:hAnsi="Arial" w:cs="Arial"/>
                <w:sz w:val="24"/>
                <w:szCs w:val="24"/>
                <w:highlight w:val="green"/>
              </w:rPr>
              <w:t>behaviours</w:t>
            </w:r>
            <w:proofErr w:type="gramEnd"/>
            <w:r w:rsidRPr="6AD0B945">
              <w:rPr>
                <w:rFonts w:ascii="Arial" w:eastAsia="Arial" w:hAnsi="Arial" w:cs="Arial"/>
                <w:sz w:val="24"/>
                <w:szCs w:val="24"/>
                <w:highlight w:val="green"/>
              </w:rPr>
              <w:t xml:space="preserve"> themes taught through school values assemblies.  Consolidated and reinforced in the classroom (One learning behaviour per week </w:t>
            </w:r>
            <w:proofErr w:type="gramStart"/>
            <w:r w:rsidRPr="6AD0B945">
              <w:rPr>
                <w:rFonts w:ascii="Arial" w:eastAsia="Arial" w:hAnsi="Arial" w:cs="Arial"/>
                <w:sz w:val="24"/>
                <w:szCs w:val="24"/>
                <w:highlight w:val="green"/>
              </w:rPr>
              <w:t>e.g.</w:t>
            </w:r>
            <w:proofErr w:type="gramEnd"/>
            <w:r w:rsidRPr="6AD0B945">
              <w:rPr>
                <w:rFonts w:ascii="Arial" w:eastAsia="Arial" w:hAnsi="Arial" w:cs="Arial"/>
                <w:sz w:val="24"/>
                <w:szCs w:val="24"/>
                <w:highlight w:val="green"/>
              </w:rPr>
              <w:t xml:space="preserve"> collaboration).</w:t>
            </w:r>
          </w:p>
        </w:tc>
      </w:tr>
    </w:tbl>
    <w:p w14:paraId="615CF920" w14:textId="00DB5572" w:rsidR="6AD0B945" w:rsidRDefault="6AD0B945" w:rsidP="6AD0B945">
      <w:pPr>
        <w:rPr>
          <w:rFonts w:ascii="Arial" w:eastAsia="Arial" w:hAnsi="Arial" w:cs="Arial"/>
          <w:color w:val="000000" w:themeColor="text1"/>
          <w:sz w:val="24"/>
          <w:szCs w:val="24"/>
        </w:rPr>
      </w:pPr>
    </w:p>
    <w:p w14:paraId="3A42CDE3" w14:textId="5644A165" w:rsidR="6AD0B945" w:rsidRDefault="6AD0B945" w:rsidP="6AD0B945">
      <w:pPr>
        <w:rPr>
          <w:rFonts w:ascii="Arial" w:eastAsia="Arial" w:hAnsi="Arial" w:cs="Arial"/>
          <w:color w:val="000000" w:themeColor="text1"/>
          <w:sz w:val="24"/>
          <w:szCs w:val="24"/>
        </w:rPr>
      </w:pPr>
    </w:p>
    <w:p w14:paraId="6F3A43EF" w14:textId="66D09478" w:rsidR="6AD0B945" w:rsidRDefault="6AD0B945" w:rsidP="6AD0B945">
      <w:pPr>
        <w:rPr>
          <w:rFonts w:ascii="Arial" w:eastAsia="Arial" w:hAnsi="Arial" w:cs="Arial"/>
          <w:color w:val="000000" w:themeColor="text1"/>
          <w:sz w:val="24"/>
          <w:szCs w:val="24"/>
        </w:rPr>
      </w:pPr>
    </w:p>
    <w:p w14:paraId="0A075FD4" w14:textId="7B029305" w:rsidR="6AD0B945" w:rsidRDefault="6AD0B945" w:rsidP="6AD0B945">
      <w:pPr>
        <w:rPr>
          <w:rFonts w:ascii="Arial" w:eastAsia="Arial" w:hAnsi="Arial" w:cs="Arial"/>
          <w:color w:val="000000" w:themeColor="text1"/>
          <w:sz w:val="24"/>
          <w:szCs w:val="24"/>
        </w:rPr>
      </w:pPr>
    </w:p>
    <w:p w14:paraId="7D7D758C" w14:textId="429BC429" w:rsidR="6AD0B945" w:rsidRDefault="6AD0B945" w:rsidP="7F4D16E4">
      <w:pPr>
        <w:rPr>
          <w:rFonts w:ascii="Arial" w:eastAsia="Arial" w:hAnsi="Arial" w:cs="Arial"/>
          <w:color w:val="000000" w:themeColor="text1"/>
          <w:sz w:val="24"/>
          <w:szCs w:val="24"/>
        </w:rPr>
      </w:pPr>
    </w:p>
    <w:p w14:paraId="154D85B4" w14:textId="0B9D639C" w:rsidR="5ABC67B9" w:rsidRDefault="5ABC67B9" w:rsidP="6AD0B945">
      <w:pPr>
        <w:pStyle w:val="Heading1"/>
        <w:spacing w:after="240" w:line="240" w:lineRule="auto"/>
        <w:rPr>
          <w:rFonts w:ascii="Arial" w:eastAsia="Arial" w:hAnsi="Arial" w:cs="Arial"/>
          <w:sz w:val="24"/>
          <w:szCs w:val="24"/>
        </w:rPr>
      </w:pPr>
      <w:r w:rsidRPr="6AD0B945">
        <w:rPr>
          <w:rFonts w:ascii="Arial" w:eastAsia="Arial" w:hAnsi="Arial" w:cs="Arial"/>
          <w:b/>
          <w:bCs/>
          <w:color w:val="104F75"/>
          <w:sz w:val="24"/>
          <w:szCs w:val="24"/>
        </w:rPr>
        <w:t>Part B: Review of outcomes in the previous academic year</w:t>
      </w:r>
    </w:p>
    <w:p w14:paraId="7F2AD69A" w14:textId="191697D0" w:rsidR="6AD0B945" w:rsidRDefault="6AD0B945" w:rsidP="6AD0B945">
      <w:pPr>
        <w:rPr>
          <w:rFonts w:ascii="Arial" w:eastAsia="Arial" w:hAnsi="Arial" w:cs="Arial"/>
          <w:color w:val="000000" w:themeColor="text1"/>
          <w:sz w:val="24"/>
          <w:szCs w:val="24"/>
        </w:rPr>
      </w:pPr>
    </w:p>
    <w:p w14:paraId="5492886D" w14:textId="1AA8FC99" w:rsidR="5ABC67B9" w:rsidRDefault="5ABC67B9" w:rsidP="6AD0B945">
      <w:pPr>
        <w:rPr>
          <w:rFonts w:ascii="Arial" w:eastAsia="Arial" w:hAnsi="Arial" w:cs="Arial"/>
          <w:sz w:val="24"/>
          <w:szCs w:val="24"/>
        </w:rPr>
      </w:pPr>
    </w:p>
    <w:tbl>
      <w:tblPr>
        <w:tblStyle w:val="TableGrid"/>
        <w:tblW w:w="0" w:type="auto"/>
        <w:tblLook w:val="04A0" w:firstRow="1" w:lastRow="0" w:firstColumn="1" w:lastColumn="0" w:noHBand="0" w:noVBand="1"/>
      </w:tblPr>
      <w:tblGrid>
        <w:gridCol w:w="10456"/>
      </w:tblGrid>
      <w:tr w:rsidR="0095544D" w14:paraId="5F3B8ADF" w14:textId="77777777" w:rsidTr="0095544D">
        <w:tc>
          <w:tcPr>
            <w:tcW w:w="10456" w:type="dxa"/>
          </w:tcPr>
          <w:p w14:paraId="56D30F56" w14:textId="77777777" w:rsidR="0095544D" w:rsidRPr="00886E14" w:rsidRDefault="00AF0099" w:rsidP="6AD0B945">
            <w:pPr>
              <w:rPr>
                <w:b/>
                <w:bCs/>
              </w:rPr>
            </w:pPr>
            <w:r w:rsidRPr="00886E14">
              <w:rPr>
                <w:b/>
                <w:bCs/>
              </w:rPr>
              <w:t>Outcomes at the end of Key Stage 2 2023/24</w:t>
            </w:r>
          </w:p>
          <w:p w14:paraId="76946C87" w14:textId="77777777" w:rsidR="00AF0099" w:rsidRDefault="00AF0099" w:rsidP="6AD0B945"/>
          <w:p w14:paraId="2CB04506" w14:textId="56C8FF56" w:rsidR="00AF0099" w:rsidRDefault="00AF0099" w:rsidP="6AD0B945">
            <w:r w:rsidRPr="00AF0099">
              <w:drawing>
                <wp:inline distT="0" distB="0" distL="0" distR="0" wp14:anchorId="4F4EE712" wp14:editId="345AFB38">
                  <wp:extent cx="6392849" cy="297836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117" cy="2981748"/>
                          </a:xfrm>
                          <a:prstGeom prst="rect">
                            <a:avLst/>
                          </a:prstGeom>
                        </pic:spPr>
                      </pic:pic>
                    </a:graphicData>
                  </a:graphic>
                </wp:inline>
              </w:drawing>
            </w:r>
          </w:p>
          <w:p w14:paraId="2524F118" w14:textId="77777777" w:rsidR="00CE3B61" w:rsidRDefault="00CE3B61" w:rsidP="6AD0B945"/>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7"/>
              <w:gridCol w:w="1985"/>
              <w:gridCol w:w="88"/>
              <w:gridCol w:w="1395"/>
              <w:gridCol w:w="506"/>
              <w:gridCol w:w="889"/>
              <w:gridCol w:w="956"/>
              <w:gridCol w:w="964"/>
              <w:gridCol w:w="914"/>
              <w:gridCol w:w="841"/>
            </w:tblGrid>
            <w:tr w:rsidR="00CE3B61" w:rsidRPr="00CE3B61" w14:paraId="1BBCB70A" w14:textId="77777777" w:rsidTr="00CE3B61">
              <w:trPr>
                <w:trHeight w:val="300"/>
              </w:trPr>
              <w:tc>
                <w:tcPr>
                  <w:tcW w:w="372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A71F820" w14:textId="77777777" w:rsidR="00CE3B61" w:rsidRPr="00CE3B61" w:rsidRDefault="00CE3B61" w:rsidP="00CE3B61">
                  <w:pPr>
                    <w:spacing w:after="0" w:line="240" w:lineRule="auto"/>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Phonics </w:t>
                  </w:r>
                </w:p>
                <w:p w14:paraId="0148DA77" w14:textId="77777777" w:rsidR="00CE3B61" w:rsidRPr="00CE3B61" w:rsidRDefault="00CE3B61" w:rsidP="00CE3B61">
                  <w:pPr>
                    <w:spacing w:after="0" w:line="240" w:lineRule="auto"/>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 </w:t>
                  </w:r>
                </w:p>
              </w:tc>
              <w:tc>
                <w:tcPr>
                  <w:tcW w:w="1395" w:type="dxa"/>
                  <w:tcBorders>
                    <w:top w:val="single" w:sz="6" w:space="0" w:color="auto"/>
                    <w:left w:val="single" w:sz="6" w:space="0" w:color="auto"/>
                    <w:bottom w:val="single" w:sz="6" w:space="0" w:color="auto"/>
                    <w:right w:val="single" w:sz="6" w:space="0" w:color="auto"/>
                  </w:tcBorders>
                  <w:shd w:val="clear" w:color="auto" w:fill="FFFFFF"/>
                  <w:hideMark/>
                </w:tcPr>
                <w:p w14:paraId="62F1C964" w14:textId="77777777" w:rsidR="00CE3B61" w:rsidRPr="00CE3B61" w:rsidRDefault="00CE3B61" w:rsidP="00CE3B61">
                  <w:pPr>
                    <w:spacing w:after="0" w:line="240" w:lineRule="auto"/>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2024 results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0C7EA14" w14:textId="77777777" w:rsidR="00CE3B61" w:rsidRPr="00CE3B61" w:rsidRDefault="00CE3B61" w:rsidP="00CE3B61">
                  <w:pPr>
                    <w:spacing w:after="0" w:line="240" w:lineRule="auto"/>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Targets </w:t>
                  </w:r>
                </w:p>
                <w:p w14:paraId="406BE405" w14:textId="77777777" w:rsidR="00CE3B61" w:rsidRPr="00CE3B61" w:rsidRDefault="00CE3B61" w:rsidP="00CE3B61">
                  <w:pPr>
                    <w:spacing w:after="0" w:line="240" w:lineRule="auto"/>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2025 (19 in cohort)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6177D3F" w14:textId="77777777" w:rsidR="00CE3B61" w:rsidRPr="00CE3B61" w:rsidRDefault="00CE3B61" w:rsidP="00CE3B61">
                  <w:pPr>
                    <w:spacing w:after="0" w:line="240" w:lineRule="auto"/>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On track end of Autumn 2025 </w:t>
                  </w:r>
                </w:p>
              </w:tc>
              <w:tc>
                <w:tcPr>
                  <w:tcW w:w="175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E2C7CCE" w14:textId="77777777" w:rsidR="00CE3B61" w:rsidRPr="00CE3B61" w:rsidRDefault="00CE3B61" w:rsidP="00CE3B61">
                  <w:pPr>
                    <w:spacing w:after="0" w:line="240" w:lineRule="auto"/>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On track end of Spring 2025 </w:t>
                  </w:r>
                </w:p>
              </w:tc>
            </w:tr>
            <w:tr w:rsidR="00CE3B61" w:rsidRPr="00CE3B61" w14:paraId="4A2F3107" w14:textId="77777777" w:rsidTr="00CE3B61">
              <w:trPr>
                <w:trHeight w:val="300"/>
              </w:trPr>
              <w:tc>
                <w:tcPr>
                  <w:tcW w:w="372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1C6CA0F" w14:textId="77777777" w:rsidR="00CE3B61" w:rsidRPr="00CE3B61" w:rsidRDefault="00CE3B61" w:rsidP="00CE3B61">
                  <w:pPr>
                    <w:spacing w:after="0" w:line="240" w:lineRule="auto"/>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Year 1 (9 in 2023/24) </w:t>
                  </w:r>
                </w:p>
              </w:tc>
              <w:tc>
                <w:tcPr>
                  <w:tcW w:w="1395" w:type="dxa"/>
                  <w:tcBorders>
                    <w:top w:val="single" w:sz="6" w:space="0" w:color="auto"/>
                    <w:left w:val="single" w:sz="6" w:space="0" w:color="auto"/>
                    <w:bottom w:val="single" w:sz="6" w:space="0" w:color="auto"/>
                    <w:right w:val="single" w:sz="6" w:space="0" w:color="auto"/>
                  </w:tcBorders>
                  <w:shd w:val="clear" w:color="auto" w:fill="DAE9F7"/>
                  <w:hideMark/>
                </w:tcPr>
                <w:p w14:paraId="3242699B" w14:textId="77777777" w:rsidR="00CE3B61" w:rsidRPr="00CE3B61" w:rsidRDefault="00CE3B61" w:rsidP="00CE3B61">
                  <w:pPr>
                    <w:spacing w:after="0" w:line="240" w:lineRule="auto"/>
                    <w:jc w:val="center"/>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67%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38DA3614" w14:textId="77777777" w:rsidR="00CE3B61" w:rsidRPr="00CE3B61" w:rsidRDefault="00CE3B61" w:rsidP="00CE3B61">
                  <w:pPr>
                    <w:spacing w:after="0" w:line="240" w:lineRule="auto"/>
                    <w:jc w:val="center"/>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68%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26595DC8" w14:textId="77777777" w:rsidR="00CE3B61" w:rsidRPr="00CE3B61" w:rsidRDefault="00CE3B61" w:rsidP="00CE3B61">
                  <w:pPr>
                    <w:spacing w:after="0" w:line="240" w:lineRule="auto"/>
                    <w:jc w:val="center"/>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0% </w:t>
                  </w:r>
                </w:p>
              </w:tc>
              <w:tc>
                <w:tcPr>
                  <w:tcW w:w="1755"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4D6F8431" w14:textId="77777777" w:rsidR="00CE3B61" w:rsidRPr="00CE3B61" w:rsidRDefault="00CE3B61" w:rsidP="00CE3B61">
                  <w:pPr>
                    <w:spacing w:after="0" w:line="240" w:lineRule="auto"/>
                    <w:jc w:val="center"/>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 </w:t>
                  </w:r>
                </w:p>
              </w:tc>
            </w:tr>
            <w:tr w:rsidR="00CE3B61" w:rsidRPr="00CE3B61" w14:paraId="0B890CE4" w14:textId="77777777" w:rsidTr="00CE3B61">
              <w:trPr>
                <w:trHeight w:val="300"/>
              </w:trPr>
              <w:tc>
                <w:tcPr>
                  <w:tcW w:w="372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F78C299" w14:textId="77777777" w:rsidR="00CE3B61" w:rsidRPr="00CE3B61" w:rsidRDefault="00CE3B61" w:rsidP="00CE3B61">
                  <w:pPr>
                    <w:spacing w:after="0" w:line="240" w:lineRule="auto"/>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Year 2  </w:t>
                  </w:r>
                </w:p>
              </w:tc>
              <w:tc>
                <w:tcPr>
                  <w:tcW w:w="1395" w:type="dxa"/>
                  <w:tcBorders>
                    <w:top w:val="single" w:sz="6" w:space="0" w:color="auto"/>
                    <w:left w:val="single" w:sz="6" w:space="0" w:color="auto"/>
                    <w:bottom w:val="single" w:sz="6" w:space="0" w:color="auto"/>
                    <w:right w:val="single" w:sz="6" w:space="0" w:color="auto"/>
                  </w:tcBorders>
                  <w:shd w:val="clear" w:color="auto" w:fill="DAE9F7"/>
                  <w:hideMark/>
                </w:tcPr>
                <w:p w14:paraId="26CE0E06" w14:textId="77777777" w:rsidR="00CE3B61" w:rsidRPr="00CE3B61" w:rsidRDefault="00CE3B61" w:rsidP="00CE3B61">
                  <w:pPr>
                    <w:spacing w:after="0" w:line="240" w:lineRule="auto"/>
                    <w:jc w:val="center"/>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49FCB6A0" w14:textId="77777777" w:rsidR="00CE3B61" w:rsidRPr="00CE3B61" w:rsidRDefault="00CE3B61" w:rsidP="00CE3B61">
                  <w:pPr>
                    <w:spacing w:after="0" w:line="240" w:lineRule="auto"/>
                    <w:jc w:val="center"/>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7EF6E5AC" w14:textId="77777777" w:rsidR="00CE3B61" w:rsidRPr="00CE3B61" w:rsidRDefault="00CE3B61" w:rsidP="00CE3B61">
                  <w:pPr>
                    <w:spacing w:after="0" w:line="240" w:lineRule="auto"/>
                    <w:jc w:val="center"/>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 </w:t>
                  </w:r>
                </w:p>
              </w:tc>
              <w:tc>
                <w:tcPr>
                  <w:tcW w:w="1755"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60D5F79C" w14:textId="77777777" w:rsidR="00CE3B61" w:rsidRPr="00CE3B61" w:rsidRDefault="00CE3B61" w:rsidP="00CE3B61">
                  <w:pPr>
                    <w:spacing w:after="0" w:line="240" w:lineRule="auto"/>
                    <w:jc w:val="center"/>
                    <w:textAlignment w:val="baseline"/>
                    <w:rPr>
                      <w:rFonts w:ascii="Segoe UI" w:eastAsia="Times New Roman" w:hAnsi="Segoe UI" w:cs="Segoe UI"/>
                      <w:sz w:val="18"/>
                      <w:szCs w:val="18"/>
                      <w:lang w:eastAsia="en-GB"/>
                    </w:rPr>
                  </w:pPr>
                  <w:r w:rsidRPr="00CE3B61">
                    <w:rPr>
                      <w:rFonts w:ascii="Arial" w:eastAsia="Times New Roman" w:hAnsi="Arial" w:cs="Arial"/>
                      <w:sz w:val="24"/>
                      <w:szCs w:val="24"/>
                      <w:lang w:eastAsia="en-GB"/>
                    </w:rPr>
                    <w:t>% </w:t>
                  </w:r>
                </w:p>
              </w:tc>
            </w:tr>
            <w:tr w:rsidR="0084191E" w:rsidRPr="0084191E" w14:paraId="593C27B4" w14:textId="77777777" w:rsidTr="0084191E">
              <w:trPr>
                <w:gridAfter w:val="1"/>
                <w:wAfter w:w="841" w:type="dxa"/>
                <w:trHeight w:val="300"/>
              </w:trPr>
              <w:tc>
                <w:tcPr>
                  <w:tcW w:w="9344" w:type="dxa"/>
                  <w:gridSpan w:val="9"/>
                  <w:tcBorders>
                    <w:top w:val="single" w:sz="6" w:space="0" w:color="auto"/>
                    <w:left w:val="single" w:sz="6" w:space="0" w:color="auto"/>
                    <w:bottom w:val="single" w:sz="6" w:space="0" w:color="auto"/>
                    <w:right w:val="single" w:sz="6" w:space="0" w:color="auto"/>
                  </w:tcBorders>
                  <w:shd w:val="clear" w:color="auto" w:fill="FFFFFF"/>
                  <w:hideMark/>
                </w:tcPr>
                <w:p w14:paraId="4C790185" w14:textId="77777777" w:rsidR="0084191E" w:rsidRPr="0084191E" w:rsidRDefault="0084191E" w:rsidP="0084191E">
                  <w:pPr>
                    <w:spacing w:after="0" w:line="240" w:lineRule="auto"/>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lastRenderedPageBreak/>
                    <w:t>KS1 Attainment and Targets  </w:t>
                  </w:r>
                </w:p>
              </w:tc>
            </w:tr>
            <w:tr w:rsidR="0084191E" w:rsidRPr="0084191E" w14:paraId="017BDC5B" w14:textId="77777777" w:rsidTr="0084191E">
              <w:trPr>
                <w:gridAfter w:val="1"/>
                <w:wAfter w:w="841" w:type="dxa"/>
                <w:trHeight w:val="300"/>
              </w:trPr>
              <w:tc>
                <w:tcPr>
                  <w:tcW w:w="164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3CBFCCE" w14:textId="77777777" w:rsidR="0084191E" w:rsidRPr="0084191E" w:rsidRDefault="0084191E" w:rsidP="0084191E">
                  <w:pPr>
                    <w:spacing w:after="0" w:line="240" w:lineRule="auto"/>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Current Yr. 2 cohort: 8 </w:t>
                  </w:r>
                </w:p>
              </w:tc>
              <w:tc>
                <w:tcPr>
                  <w:tcW w:w="7697" w:type="dxa"/>
                  <w:gridSpan w:val="8"/>
                  <w:tcBorders>
                    <w:top w:val="single" w:sz="6" w:space="0" w:color="auto"/>
                    <w:left w:val="single" w:sz="6" w:space="0" w:color="auto"/>
                    <w:bottom w:val="single" w:sz="6" w:space="0" w:color="auto"/>
                    <w:right w:val="single" w:sz="6" w:space="0" w:color="auto"/>
                  </w:tcBorders>
                  <w:shd w:val="clear" w:color="auto" w:fill="auto"/>
                  <w:hideMark/>
                </w:tcPr>
                <w:p w14:paraId="73AE518F" w14:textId="467802C1" w:rsidR="0084191E" w:rsidRPr="0084191E" w:rsidRDefault="0084191E" w:rsidP="0084191E">
                  <w:pPr>
                    <w:spacing w:after="0" w:line="240" w:lineRule="auto"/>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 of children expected to: </w:t>
                  </w:r>
                </w:p>
              </w:tc>
            </w:tr>
            <w:tr w:rsidR="0084191E" w:rsidRPr="0084191E" w14:paraId="3B11ECCB" w14:textId="77777777" w:rsidTr="0084191E">
              <w:trPr>
                <w:gridAfter w:val="1"/>
                <w:wAfter w:w="841" w:type="dxa"/>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C136D9" w14:textId="77777777" w:rsidR="0084191E" w:rsidRPr="0084191E" w:rsidRDefault="0084191E" w:rsidP="0084191E">
                  <w:pPr>
                    <w:spacing w:after="0" w:line="240" w:lineRule="auto"/>
                    <w:rPr>
                      <w:rFonts w:ascii="Segoe UI" w:eastAsia="Times New Roman" w:hAnsi="Segoe UI" w:cs="Segoe UI"/>
                      <w:sz w:val="18"/>
                      <w:szCs w:val="18"/>
                      <w:lang w:eastAsia="en-GB"/>
                    </w:rPr>
                  </w:pPr>
                </w:p>
              </w:tc>
              <w:tc>
                <w:tcPr>
                  <w:tcW w:w="3974" w:type="dxa"/>
                  <w:gridSpan w:val="4"/>
                  <w:tcBorders>
                    <w:top w:val="single" w:sz="6" w:space="0" w:color="auto"/>
                    <w:left w:val="single" w:sz="6" w:space="0" w:color="auto"/>
                    <w:bottom w:val="single" w:sz="6" w:space="0" w:color="auto"/>
                    <w:right w:val="single" w:sz="6" w:space="0" w:color="auto"/>
                  </w:tcBorders>
                  <w:shd w:val="clear" w:color="auto" w:fill="auto"/>
                  <w:hideMark/>
                </w:tcPr>
                <w:p w14:paraId="1A61E79F" w14:textId="77777777" w:rsidR="0084191E" w:rsidRPr="0084191E" w:rsidRDefault="0084191E" w:rsidP="0084191E">
                  <w:pPr>
                    <w:spacing w:after="0" w:line="240" w:lineRule="auto"/>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Achieve the national standard </w:t>
                  </w:r>
                </w:p>
              </w:tc>
              <w:tc>
                <w:tcPr>
                  <w:tcW w:w="3723" w:type="dxa"/>
                  <w:gridSpan w:val="4"/>
                  <w:tcBorders>
                    <w:top w:val="single" w:sz="6" w:space="0" w:color="auto"/>
                    <w:left w:val="single" w:sz="6" w:space="0" w:color="auto"/>
                    <w:bottom w:val="single" w:sz="6" w:space="0" w:color="auto"/>
                    <w:right w:val="single" w:sz="6" w:space="0" w:color="auto"/>
                  </w:tcBorders>
                  <w:shd w:val="clear" w:color="auto" w:fill="auto"/>
                  <w:hideMark/>
                </w:tcPr>
                <w:p w14:paraId="38FF7400" w14:textId="77777777" w:rsidR="0084191E" w:rsidRPr="0084191E" w:rsidRDefault="0084191E" w:rsidP="0084191E">
                  <w:pPr>
                    <w:spacing w:after="0" w:line="240" w:lineRule="auto"/>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Be working at greater depth </w:t>
                  </w:r>
                </w:p>
              </w:tc>
            </w:tr>
            <w:tr w:rsidR="0084191E" w:rsidRPr="0084191E" w14:paraId="568D36D9" w14:textId="77777777" w:rsidTr="0084191E">
              <w:trPr>
                <w:gridAfter w:val="1"/>
                <w:wAfter w:w="841" w:type="dxa"/>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B6002A" w14:textId="77777777" w:rsidR="0084191E" w:rsidRPr="0084191E" w:rsidRDefault="0084191E" w:rsidP="0084191E">
                  <w:pPr>
                    <w:spacing w:after="0" w:line="240" w:lineRule="auto"/>
                    <w:rPr>
                      <w:rFonts w:ascii="Segoe UI" w:eastAsia="Times New Roman" w:hAnsi="Segoe UI" w:cs="Segoe UI"/>
                      <w:sz w:val="18"/>
                      <w:szCs w:val="18"/>
                      <w:lang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6310BA0" w14:textId="77777777" w:rsidR="0084191E" w:rsidRPr="0084191E" w:rsidRDefault="0084191E" w:rsidP="0084191E">
                  <w:pPr>
                    <w:spacing w:after="0" w:line="240" w:lineRule="auto"/>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2024 results </w:t>
                  </w:r>
                </w:p>
              </w:tc>
              <w:tc>
                <w:tcPr>
                  <w:tcW w:w="1989" w:type="dxa"/>
                  <w:gridSpan w:val="3"/>
                  <w:tcBorders>
                    <w:top w:val="single" w:sz="6" w:space="0" w:color="auto"/>
                    <w:left w:val="single" w:sz="6" w:space="0" w:color="auto"/>
                    <w:bottom w:val="single" w:sz="6" w:space="0" w:color="auto"/>
                    <w:right w:val="single" w:sz="6" w:space="0" w:color="auto"/>
                  </w:tcBorders>
                  <w:shd w:val="clear" w:color="auto" w:fill="auto"/>
                </w:tcPr>
                <w:p w14:paraId="3FF07FAD" w14:textId="12E900FE" w:rsidR="0084191E" w:rsidRPr="0084191E" w:rsidRDefault="0084191E" w:rsidP="0084191E">
                  <w:pPr>
                    <w:spacing w:after="0" w:line="240" w:lineRule="auto"/>
                    <w:textAlignment w:val="baseline"/>
                    <w:rPr>
                      <w:rFonts w:ascii="Segoe UI" w:eastAsia="Times New Roman" w:hAnsi="Segoe UI" w:cs="Segoe UI"/>
                      <w:sz w:val="18"/>
                      <w:szCs w:val="18"/>
                      <w:lang w:eastAsia="en-GB"/>
                    </w:rPr>
                  </w:pP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5EF83A" w14:textId="77777777" w:rsidR="0084191E" w:rsidRPr="0084191E" w:rsidRDefault="0084191E" w:rsidP="0084191E">
                  <w:pPr>
                    <w:spacing w:after="0" w:line="240" w:lineRule="auto"/>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2024 results </w:t>
                  </w:r>
                </w:p>
              </w:tc>
              <w:tc>
                <w:tcPr>
                  <w:tcW w:w="1878" w:type="dxa"/>
                  <w:gridSpan w:val="2"/>
                  <w:tcBorders>
                    <w:top w:val="single" w:sz="6" w:space="0" w:color="auto"/>
                    <w:left w:val="single" w:sz="6" w:space="0" w:color="auto"/>
                    <w:bottom w:val="single" w:sz="6" w:space="0" w:color="auto"/>
                    <w:right w:val="single" w:sz="6" w:space="0" w:color="auto"/>
                  </w:tcBorders>
                  <w:shd w:val="clear" w:color="auto" w:fill="auto"/>
                </w:tcPr>
                <w:p w14:paraId="3E657D85" w14:textId="0BD7137E" w:rsidR="0084191E" w:rsidRPr="0084191E" w:rsidRDefault="0084191E" w:rsidP="0084191E">
                  <w:pPr>
                    <w:spacing w:after="0" w:line="240" w:lineRule="auto"/>
                    <w:textAlignment w:val="baseline"/>
                    <w:rPr>
                      <w:rFonts w:ascii="Segoe UI" w:eastAsia="Times New Roman" w:hAnsi="Segoe UI" w:cs="Segoe UI"/>
                      <w:sz w:val="18"/>
                      <w:szCs w:val="18"/>
                      <w:lang w:eastAsia="en-GB"/>
                    </w:rPr>
                  </w:pPr>
                </w:p>
              </w:tc>
            </w:tr>
            <w:tr w:rsidR="0084191E" w:rsidRPr="0084191E" w14:paraId="09EF5D54" w14:textId="77777777" w:rsidTr="0084191E">
              <w:trPr>
                <w:gridAfter w:val="1"/>
                <w:wAfter w:w="841" w:type="dxa"/>
                <w:trHeight w:val="300"/>
              </w:trPr>
              <w:tc>
                <w:tcPr>
                  <w:tcW w:w="1647" w:type="dxa"/>
                  <w:tcBorders>
                    <w:top w:val="single" w:sz="6" w:space="0" w:color="auto"/>
                    <w:left w:val="single" w:sz="6" w:space="0" w:color="auto"/>
                    <w:bottom w:val="single" w:sz="6" w:space="0" w:color="auto"/>
                    <w:right w:val="single" w:sz="6" w:space="0" w:color="auto"/>
                  </w:tcBorders>
                  <w:shd w:val="clear" w:color="auto" w:fill="auto"/>
                  <w:hideMark/>
                </w:tcPr>
                <w:p w14:paraId="027E1361" w14:textId="77777777" w:rsidR="0084191E" w:rsidRPr="0084191E" w:rsidRDefault="0084191E" w:rsidP="0084191E">
                  <w:pPr>
                    <w:spacing w:after="0" w:line="240" w:lineRule="auto"/>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Reading </w:t>
                  </w:r>
                </w:p>
              </w:tc>
              <w:tc>
                <w:tcPr>
                  <w:tcW w:w="1985" w:type="dxa"/>
                  <w:tcBorders>
                    <w:top w:val="single" w:sz="6" w:space="0" w:color="auto"/>
                    <w:left w:val="single" w:sz="6" w:space="0" w:color="auto"/>
                    <w:bottom w:val="single" w:sz="6" w:space="0" w:color="auto"/>
                    <w:right w:val="single" w:sz="6" w:space="0" w:color="auto"/>
                  </w:tcBorders>
                  <w:shd w:val="clear" w:color="auto" w:fill="DAE9F7"/>
                  <w:hideMark/>
                </w:tcPr>
                <w:p w14:paraId="39BA1CF9" w14:textId="77777777"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56% </w:t>
                  </w:r>
                </w:p>
              </w:tc>
              <w:tc>
                <w:tcPr>
                  <w:tcW w:w="1989" w:type="dxa"/>
                  <w:gridSpan w:val="3"/>
                  <w:tcBorders>
                    <w:top w:val="single" w:sz="6" w:space="0" w:color="auto"/>
                    <w:left w:val="single" w:sz="6" w:space="0" w:color="auto"/>
                    <w:bottom w:val="single" w:sz="6" w:space="0" w:color="auto"/>
                    <w:right w:val="single" w:sz="6" w:space="0" w:color="auto"/>
                  </w:tcBorders>
                  <w:shd w:val="clear" w:color="auto" w:fill="DAE9F7"/>
                </w:tcPr>
                <w:p w14:paraId="33F640CC" w14:textId="0FD7C759"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p>
              </w:tc>
              <w:tc>
                <w:tcPr>
                  <w:tcW w:w="1845"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09208F68" w14:textId="60F6F19A"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lang w:eastAsia="en-GB"/>
                    </w:rPr>
                    <w:t>0</w:t>
                  </w:r>
                  <w:r w:rsidRPr="0084191E">
                    <w:rPr>
                      <w:rFonts w:ascii="Arial" w:eastAsia="Times New Roman" w:hAnsi="Arial" w:cs="Arial"/>
                      <w:lang w:eastAsia="en-GB"/>
                    </w:rPr>
                    <w:t>% </w:t>
                  </w:r>
                </w:p>
              </w:tc>
              <w:tc>
                <w:tcPr>
                  <w:tcW w:w="1878" w:type="dxa"/>
                  <w:gridSpan w:val="2"/>
                  <w:tcBorders>
                    <w:top w:val="single" w:sz="6" w:space="0" w:color="auto"/>
                    <w:left w:val="single" w:sz="6" w:space="0" w:color="auto"/>
                    <w:bottom w:val="single" w:sz="6" w:space="0" w:color="auto"/>
                    <w:right w:val="single" w:sz="6" w:space="0" w:color="auto"/>
                  </w:tcBorders>
                  <w:shd w:val="clear" w:color="auto" w:fill="DAE9F7"/>
                </w:tcPr>
                <w:p w14:paraId="412A2C39" w14:textId="55138D08"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p>
              </w:tc>
            </w:tr>
            <w:tr w:rsidR="0084191E" w:rsidRPr="0084191E" w14:paraId="1FBC4133" w14:textId="77777777" w:rsidTr="0084191E">
              <w:trPr>
                <w:gridAfter w:val="1"/>
                <w:wAfter w:w="841" w:type="dxa"/>
                <w:trHeight w:val="300"/>
              </w:trPr>
              <w:tc>
                <w:tcPr>
                  <w:tcW w:w="1647" w:type="dxa"/>
                  <w:tcBorders>
                    <w:top w:val="single" w:sz="6" w:space="0" w:color="auto"/>
                    <w:left w:val="single" w:sz="6" w:space="0" w:color="auto"/>
                    <w:bottom w:val="single" w:sz="6" w:space="0" w:color="auto"/>
                    <w:right w:val="single" w:sz="6" w:space="0" w:color="auto"/>
                  </w:tcBorders>
                  <w:shd w:val="clear" w:color="auto" w:fill="auto"/>
                  <w:hideMark/>
                </w:tcPr>
                <w:p w14:paraId="3EDC1218" w14:textId="77777777" w:rsidR="0084191E" w:rsidRPr="0084191E" w:rsidRDefault="0084191E" w:rsidP="0084191E">
                  <w:pPr>
                    <w:spacing w:after="0" w:line="240" w:lineRule="auto"/>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Writing </w:t>
                  </w:r>
                </w:p>
              </w:tc>
              <w:tc>
                <w:tcPr>
                  <w:tcW w:w="1985" w:type="dxa"/>
                  <w:tcBorders>
                    <w:top w:val="single" w:sz="6" w:space="0" w:color="auto"/>
                    <w:left w:val="single" w:sz="6" w:space="0" w:color="auto"/>
                    <w:bottom w:val="single" w:sz="6" w:space="0" w:color="auto"/>
                    <w:right w:val="single" w:sz="6" w:space="0" w:color="auto"/>
                  </w:tcBorders>
                  <w:shd w:val="clear" w:color="auto" w:fill="DAE9F7"/>
                  <w:hideMark/>
                </w:tcPr>
                <w:p w14:paraId="1BAEED80" w14:textId="77777777"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56% </w:t>
                  </w:r>
                </w:p>
              </w:tc>
              <w:tc>
                <w:tcPr>
                  <w:tcW w:w="1989" w:type="dxa"/>
                  <w:gridSpan w:val="3"/>
                  <w:tcBorders>
                    <w:top w:val="single" w:sz="6" w:space="0" w:color="auto"/>
                    <w:left w:val="single" w:sz="6" w:space="0" w:color="auto"/>
                    <w:bottom w:val="single" w:sz="6" w:space="0" w:color="auto"/>
                    <w:right w:val="single" w:sz="6" w:space="0" w:color="auto"/>
                  </w:tcBorders>
                  <w:shd w:val="clear" w:color="auto" w:fill="DAE9F7"/>
                </w:tcPr>
                <w:p w14:paraId="67164820" w14:textId="2BE11816"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p>
              </w:tc>
              <w:tc>
                <w:tcPr>
                  <w:tcW w:w="1845"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5CD9E9A3" w14:textId="7C9F874B"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lang w:eastAsia="en-GB"/>
                    </w:rPr>
                    <w:t>0</w:t>
                  </w:r>
                  <w:r w:rsidRPr="0084191E">
                    <w:rPr>
                      <w:rFonts w:ascii="Arial" w:eastAsia="Times New Roman" w:hAnsi="Arial" w:cs="Arial"/>
                      <w:lang w:eastAsia="en-GB"/>
                    </w:rPr>
                    <w:t>% </w:t>
                  </w:r>
                </w:p>
              </w:tc>
              <w:tc>
                <w:tcPr>
                  <w:tcW w:w="1878" w:type="dxa"/>
                  <w:gridSpan w:val="2"/>
                  <w:tcBorders>
                    <w:top w:val="single" w:sz="6" w:space="0" w:color="auto"/>
                    <w:left w:val="single" w:sz="6" w:space="0" w:color="auto"/>
                    <w:bottom w:val="single" w:sz="6" w:space="0" w:color="auto"/>
                    <w:right w:val="single" w:sz="6" w:space="0" w:color="auto"/>
                  </w:tcBorders>
                  <w:shd w:val="clear" w:color="auto" w:fill="DAE9F7"/>
                </w:tcPr>
                <w:p w14:paraId="2EE4EF47" w14:textId="6A1657F3"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p>
              </w:tc>
            </w:tr>
            <w:tr w:rsidR="0084191E" w:rsidRPr="0084191E" w14:paraId="5BEE0C6D" w14:textId="77777777" w:rsidTr="0084191E">
              <w:trPr>
                <w:gridAfter w:val="1"/>
                <w:wAfter w:w="841" w:type="dxa"/>
                <w:trHeight w:val="300"/>
              </w:trPr>
              <w:tc>
                <w:tcPr>
                  <w:tcW w:w="1647" w:type="dxa"/>
                  <w:tcBorders>
                    <w:top w:val="single" w:sz="6" w:space="0" w:color="auto"/>
                    <w:left w:val="single" w:sz="6" w:space="0" w:color="auto"/>
                    <w:bottom w:val="single" w:sz="6" w:space="0" w:color="auto"/>
                    <w:right w:val="single" w:sz="6" w:space="0" w:color="auto"/>
                  </w:tcBorders>
                  <w:shd w:val="clear" w:color="auto" w:fill="auto"/>
                  <w:hideMark/>
                </w:tcPr>
                <w:p w14:paraId="141E032B" w14:textId="77777777" w:rsidR="0084191E" w:rsidRPr="0084191E" w:rsidRDefault="0084191E" w:rsidP="0084191E">
                  <w:pPr>
                    <w:spacing w:after="0" w:line="240" w:lineRule="auto"/>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Maths </w:t>
                  </w:r>
                </w:p>
              </w:tc>
              <w:tc>
                <w:tcPr>
                  <w:tcW w:w="1985" w:type="dxa"/>
                  <w:tcBorders>
                    <w:top w:val="single" w:sz="6" w:space="0" w:color="auto"/>
                    <w:left w:val="single" w:sz="6" w:space="0" w:color="auto"/>
                    <w:bottom w:val="single" w:sz="6" w:space="0" w:color="auto"/>
                    <w:right w:val="single" w:sz="6" w:space="0" w:color="auto"/>
                  </w:tcBorders>
                  <w:shd w:val="clear" w:color="auto" w:fill="DAE9F7"/>
                  <w:hideMark/>
                </w:tcPr>
                <w:p w14:paraId="5E6C4097" w14:textId="77777777"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56% </w:t>
                  </w:r>
                </w:p>
              </w:tc>
              <w:tc>
                <w:tcPr>
                  <w:tcW w:w="1989" w:type="dxa"/>
                  <w:gridSpan w:val="3"/>
                  <w:tcBorders>
                    <w:top w:val="single" w:sz="6" w:space="0" w:color="auto"/>
                    <w:left w:val="single" w:sz="6" w:space="0" w:color="auto"/>
                    <w:bottom w:val="single" w:sz="6" w:space="0" w:color="auto"/>
                    <w:right w:val="single" w:sz="6" w:space="0" w:color="auto"/>
                  </w:tcBorders>
                  <w:shd w:val="clear" w:color="auto" w:fill="DAE9F7"/>
                </w:tcPr>
                <w:p w14:paraId="0D5602F2" w14:textId="4D952D8F"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p>
              </w:tc>
              <w:tc>
                <w:tcPr>
                  <w:tcW w:w="1845"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37BBBC55" w14:textId="0F164D19"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lang w:eastAsia="en-GB"/>
                    </w:rPr>
                    <w:t>0</w:t>
                  </w:r>
                  <w:r w:rsidRPr="0084191E">
                    <w:rPr>
                      <w:rFonts w:ascii="Arial" w:eastAsia="Times New Roman" w:hAnsi="Arial" w:cs="Arial"/>
                      <w:lang w:eastAsia="en-GB"/>
                    </w:rPr>
                    <w:t>% </w:t>
                  </w:r>
                </w:p>
              </w:tc>
              <w:tc>
                <w:tcPr>
                  <w:tcW w:w="1878" w:type="dxa"/>
                  <w:gridSpan w:val="2"/>
                  <w:tcBorders>
                    <w:top w:val="single" w:sz="6" w:space="0" w:color="auto"/>
                    <w:left w:val="single" w:sz="6" w:space="0" w:color="auto"/>
                    <w:bottom w:val="single" w:sz="6" w:space="0" w:color="auto"/>
                    <w:right w:val="single" w:sz="6" w:space="0" w:color="auto"/>
                  </w:tcBorders>
                  <w:shd w:val="clear" w:color="auto" w:fill="DAE9F7"/>
                </w:tcPr>
                <w:p w14:paraId="3834C81F" w14:textId="763902A1"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p>
              </w:tc>
            </w:tr>
            <w:tr w:rsidR="0084191E" w:rsidRPr="0084191E" w14:paraId="37BDEFEA" w14:textId="77777777" w:rsidTr="0084191E">
              <w:trPr>
                <w:gridAfter w:val="1"/>
                <w:wAfter w:w="841" w:type="dxa"/>
                <w:trHeight w:val="300"/>
              </w:trPr>
              <w:tc>
                <w:tcPr>
                  <w:tcW w:w="1647" w:type="dxa"/>
                  <w:tcBorders>
                    <w:top w:val="single" w:sz="6" w:space="0" w:color="auto"/>
                    <w:left w:val="single" w:sz="6" w:space="0" w:color="auto"/>
                    <w:bottom w:val="single" w:sz="6" w:space="0" w:color="auto"/>
                    <w:right w:val="single" w:sz="6" w:space="0" w:color="auto"/>
                  </w:tcBorders>
                  <w:shd w:val="clear" w:color="auto" w:fill="auto"/>
                  <w:hideMark/>
                </w:tcPr>
                <w:p w14:paraId="565F9028" w14:textId="77777777" w:rsidR="0084191E" w:rsidRPr="0084191E" w:rsidRDefault="0084191E" w:rsidP="0084191E">
                  <w:pPr>
                    <w:spacing w:after="0" w:line="240" w:lineRule="auto"/>
                    <w:textAlignment w:val="baseline"/>
                    <w:rPr>
                      <w:rFonts w:ascii="Segoe UI" w:eastAsia="Times New Roman" w:hAnsi="Segoe UI" w:cs="Segoe UI"/>
                      <w:sz w:val="18"/>
                      <w:szCs w:val="18"/>
                      <w:lang w:eastAsia="en-GB"/>
                    </w:rPr>
                  </w:pPr>
                  <w:proofErr w:type="gramStart"/>
                  <w:r w:rsidRPr="0084191E">
                    <w:rPr>
                      <w:rFonts w:ascii="Arial" w:eastAsia="Times New Roman" w:hAnsi="Arial" w:cs="Arial"/>
                      <w:lang w:eastAsia="en-GB"/>
                    </w:rPr>
                    <w:t>R,W</w:t>
                  </w:r>
                  <w:proofErr w:type="gramEnd"/>
                  <w:r w:rsidRPr="0084191E">
                    <w:rPr>
                      <w:rFonts w:ascii="Arial" w:eastAsia="Times New Roman" w:hAnsi="Arial" w:cs="Arial"/>
                      <w:lang w:eastAsia="en-GB"/>
                    </w:rPr>
                    <w:t>,M combined </w:t>
                  </w:r>
                </w:p>
              </w:tc>
              <w:tc>
                <w:tcPr>
                  <w:tcW w:w="1985" w:type="dxa"/>
                  <w:tcBorders>
                    <w:top w:val="single" w:sz="6" w:space="0" w:color="auto"/>
                    <w:left w:val="single" w:sz="6" w:space="0" w:color="auto"/>
                    <w:bottom w:val="single" w:sz="6" w:space="0" w:color="auto"/>
                    <w:right w:val="single" w:sz="6" w:space="0" w:color="auto"/>
                  </w:tcBorders>
                  <w:shd w:val="clear" w:color="auto" w:fill="DAE9F7"/>
                  <w:hideMark/>
                </w:tcPr>
                <w:p w14:paraId="2B2A3137" w14:textId="77777777"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r w:rsidRPr="0084191E">
                    <w:rPr>
                      <w:rFonts w:ascii="Arial" w:eastAsia="Times New Roman" w:hAnsi="Arial" w:cs="Arial"/>
                      <w:lang w:eastAsia="en-GB"/>
                    </w:rPr>
                    <w:t>56% </w:t>
                  </w:r>
                </w:p>
              </w:tc>
              <w:tc>
                <w:tcPr>
                  <w:tcW w:w="1989" w:type="dxa"/>
                  <w:gridSpan w:val="3"/>
                  <w:tcBorders>
                    <w:top w:val="single" w:sz="6" w:space="0" w:color="auto"/>
                    <w:left w:val="single" w:sz="6" w:space="0" w:color="auto"/>
                    <w:bottom w:val="single" w:sz="6" w:space="0" w:color="auto"/>
                    <w:right w:val="single" w:sz="6" w:space="0" w:color="auto"/>
                  </w:tcBorders>
                  <w:shd w:val="clear" w:color="auto" w:fill="DAE9F7"/>
                </w:tcPr>
                <w:p w14:paraId="28123190" w14:textId="3FC1E0BA"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p>
              </w:tc>
              <w:tc>
                <w:tcPr>
                  <w:tcW w:w="1845" w:type="dxa"/>
                  <w:gridSpan w:val="2"/>
                  <w:tcBorders>
                    <w:top w:val="single" w:sz="6" w:space="0" w:color="auto"/>
                    <w:left w:val="single" w:sz="6" w:space="0" w:color="auto"/>
                    <w:bottom w:val="single" w:sz="6" w:space="0" w:color="auto"/>
                    <w:right w:val="single" w:sz="6" w:space="0" w:color="auto"/>
                  </w:tcBorders>
                  <w:shd w:val="clear" w:color="auto" w:fill="DAE9F7"/>
                  <w:hideMark/>
                </w:tcPr>
                <w:p w14:paraId="5D043561" w14:textId="65986D81"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lang w:eastAsia="en-GB"/>
                    </w:rPr>
                    <w:t>0</w:t>
                  </w:r>
                  <w:r w:rsidRPr="0084191E">
                    <w:rPr>
                      <w:rFonts w:ascii="Arial" w:eastAsia="Times New Roman" w:hAnsi="Arial" w:cs="Arial"/>
                      <w:lang w:eastAsia="en-GB"/>
                    </w:rPr>
                    <w:t>% </w:t>
                  </w:r>
                </w:p>
              </w:tc>
              <w:tc>
                <w:tcPr>
                  <w:tcW w:w="1878" w:type="dxa"/>
                  <w:gridSpan w:val="2"/>
                  <w:tcBorders>
                    <w:top w:val="single" w:sz="6" w:space="0" w:color="auto"/>
                    <w:left w:val="single" w:sz="6" w:space="0" w:color="auto"/>
                    <w:bottom w:val="single" w:sz="6" w:space="0" w:color="auto"/>
                    <w:right w:val="single" w:sz="6" w:space="0" w:color="auto"/>
                  </w:tcBorders>
                  <w:shd w:val="clear" w:color="auto" w:fill="DAE9F7"/>
                </w:tcPr>
                <w:p w14:paraId="0580C2CD" w14:textId="0426D646" w:rsidR="0084191E" w:rsidRPr="0084191E" w:rsidRDefault="0084191E" w:rsidP="0084191E">
                  <w:pPr>
                    <w:spacing w:after="0" w:line="240" w:lineRule="auto"/>
                    <w:jc w:val="center"/>
                    <w:textAlignment w:val="baseline"/>
                    <w:rPr>
                      <w:rFonts w:ascii="Segoe UI" w:eastAsia="Times New Roman" w:hAnsi="Segoe UI" w:cs="Segoe UI"/>
                      <w:sz w:val="18"/>
                      <w:szCs w:val="18"/>
                      <w:lang w:eastAsia="en-GB"/>
                    </w:rPr>
                  </w:pPr>
                </w:p>
              </w:tc>
            </w:tr>
          </w:tbl>
          <w:p w14:paraId="1AE85CD2" w14:textId="77777777" w:rsidR="00CE3B61" w:rsidRDefault="00CE3B61" w:rsidP="6AD0B945"/>
          <w:p w14:paraId="5AD6F626" w14:textId="77777777" w:rsidR="00CE3B61" w:rsidRDefault="00CE3B61" w:rsidP="6AD0B945"/>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1335"/>
              <w:gridCol w:w="1335"/>
              <w:gridCol w:w="1335"/>
              <w:gridCol w:w="1335"/>
              <w:gridCol w:w="900"/>
              <w:gridCol w:w="870"/>
              <w:gridCol w:w="930"/>
            </w:tblGrid>
            <w:tr w:rsidR="00886E14" w:rsidRPr="00886E14" w14:paraId="2E330F32" w14:textId="77777777" w:rsidTr="00886E14">
              <w:trPr>
                <w:trHeight w:val="300"/>
              </w:trPr>
              <w:tc>
                <w:tcPr>
                  <w:tcW w:w="10215" w:type="dxa"/>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14:paraId="65F54121" w14:textId="77777777" w:rsidR="00CE3B61" w:rsidRDefault="00CE3B61" w:rsidP="00886E14">
                  <w:pPr>
                    <w:spacing w:after="0" w:line="240" w:lineRule="auto"/>
                    <w:jc w:val="center"/>
                    <w:textAlignment w:val="baseline"/>
                    <w:rPr>
                      <w:rFonts w:ascii="Arial" w:eastAsia="Times New Roman" w:hAnsi="Arial" w:cs="Arial"/>
                      <w:sz w:val="24"/>
                      <w:szCs w:val="24"/>
                      <w:lang w:eastAsia="en-GB"/>
                    </w:rPr>
                  </w:pPr>
                </w:p>
                <w:p w14:paraId="3DEC52D8" w14:textId="1D0BBA42"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r w:rsidRPr="00886E14">
                    <w:rPr>
                      <w:rFonts w:ascii="Arial" w:eastAsia="Times New Roman" w:hAnsi="Arial" w:cs="Arial"/>
                      <w:sz w:val="24"/>
                      <w:szCs w:val="24"/>
                      <w:lang w:eastAsia="en-GB"/>
                    </w:rPr>
                    <w:t>Reception Attainment 2023/2024 </w:t>
                  </w:r>
                </w:p>
              </w:tc>
            </w:tr>
            <w:tr w:rsidR="00886E14" w:rsidRPr="00886E14" w14:paraId="1FD5D519" w14:textId="77777777" w:rsidTr="00886E14">
              <w:trPr>
                <w:trHeight w:val="300"/>
              </w:trPr>
              <w:tc>
                <w:tcPr>
                  <w:tcW w:w="10215" w:type="dxa"/>
                  <w:gridSpan w:val="8"/>
                  <w:tcBorders>
                    <w:top w:val="single" w:sz="6" w:space="0" w:color="auto"/>
                    <w:left w:val="single" w:sz="6" w:space="0" w:color="auto"/>
                    <w:bottom w:val="single" w:sz="6" w:space="0" w:color="auto"/>
                    <w:right w:val="single" w:sz="6" w:space="0" w:color="auto"/>
                  </w:tcBorders>
                  <w:shd w:val="clear" w:color="auto" w:fill="DAE9F7"/>
                  <w:hideMark/>
                </w:tcPr>
                <w:p w14:paraId="77DACC20" w14:textId="77777777" w:rsidR="00886E14" w:rsidRPr="00886E14" w:rsidRDefault="00886E14" w:rsidP="00886E14">
                  <w:pPr>
                    <w:spacing w:after="0" w:line="240" w:lineRule="auto"/>
                    <w:textAlignment w:val="baseline"/>
                    <w:rPr>
                      <w:rFonts w:ascii="Segoe UI" w:eastAsia="Times New Roman" w:hAnsi="Segoe UI" w:cs="Segoe UI"/>
                      <w:sz w:val="18"/>
                      <w:szCs w:val="18"/>
                      <w:lang w:eastAsia="en-GB"/>
                    </w:rPr>
                  </w:pPr>
                  <w:r w:rsidRPr="00886E14">
                    <w:rPr>
                      <w:rFonts w:ascii="Arial" w:eastAsia="Times New Roman" w:hAnsi="Arial" w:cs="Arial"/>
                      <w:sz w:val="24"/>
                      <w:szCs w:val="24"/>
                      <w:lang w:eastAsia="en-GB"/>
                    </w:rPr>
                    <w:t>Reception Cohort size:9 24/25 </w:t>
                  </w:r>
                </w:p>
              </w:tc>
            </w:tr>
            <w:tr w:rsidR="00886E14" w:rsidRPr="00886E14" w14:paraId="4BF479F0" w14:textId="77777777" w:rsidTr="00886E14">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FFFFFF"/>
                  <w:hideMark/>
                </w:tcPr>
                <w:p w14:paraId="695CE217" w14:textId="77777777" w:rsidR="00886E14" w:rsidRPr="00886E14" w:rsidRDefault="00886E14" w:rsidP="00886E14">
                  <w:pPr>
                    <w:spacing w:after="0" w:line="240" w:lineRule="auto"/>
                    <w:textAlignment w:val="baseline"/>
                    <w:rPr>
                      <w:rFonts w:ascii="Segoe UI" w:eastAsia="Times New Roman" w:hAnsi="Segoe UI" w:cs="Segoe UI"/>
                      <w:sz w:val="18"/>
                      <w:szCs w:val="18"/>
                      <w:lang w:eastAsia="en-GB"/>
                    </w:rPr>
                  </w:pPr>
                  <w:r w:rsidRPr="00886E14">
                    <w:rPr>
                      <w:rFonts w:ascii="Arial" w:eastAsia="Times New Roman" w:hAnsi="Arial" w:cs="Arial"/>
                      <w:sz w:val="24"/>
                      <w:szCs w:val="24"/>
                      <w:lang w:eastAsia="en-GB"/>
                    </w:rPr>
                    <w:t> </w:t>
                  </w:r>
                </w:p>
              </w:tc>
              <w:tc>
                <w:tcPr>
                  <w:tcW w:w="804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2B5A8D89" w14:textId="77777777"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r w:rsidRPr="00886E14">
                    <w:rPr>
                      <w:rFonts w:ascii="Arial" w:eastAsia="Times New Roman" w:hAnsi="Arial" w:cs="Arial"/>
                      <w:sz w:val="24"/>
                      <w:szCs w:val="24"/>
                      <w:lang w:eastAsia="en-GB"/>
                    </w:rPr>
                    <w:t xml:space="preserve">Pupils achieving the </w:t>
                  </w:r>
                  <w:r w:rsidRPr="00886E14">
                    <w:rPr>
                      <w:rFonts w:ascii="Arial" w:eastAsia="Times New Roman" w:hAnsi="Arial" w:cs="Arial"/>
                      <w:b/>
                      <w:bCs/>
                      <w:sz w:val="24"/>
                      <w:szCs w:val="24"/>
                      <w:lang w:eastAsia="en-GB"/>
                    </w:rPr>
                    <w:t xml:space="preserve">expected level of development </w:t>
                  </w:r>
                  <w:r w:rsidRPr="00886E14">
                    <w:rPr>
                      <w:rFonts w:ascii="Arial" w:eastAsia="Times New Roman" w:hAnsi="Arial" w:cs="Arial"/>
                      <w:sz w:val="24"/>
                      <w:szCs w:val="24"/>
                      <w:lang w:eastAsia="en-GB"/>
                    </w:rPr>
                    <w:t>at the end of the EYFS </w:t>
                  </w:r>
                </w:p>
              </w:tc>
            </w:tr>
            <w:tr w:rsidR="00886E14" w:rsidRPr="00886E14" w14:paraId="0AF4DF12" w14:textId="77777777" w:rsidTr="0084191E">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FFFFFF"/>
                  <w:hideMark/>
                </w:tcPr>
                <w:p w14:paraId="7CF6DCBA" w14:textId="77777777" w:rsidR="00886E14" w:rsidRPr="00886E14" w:rsidRDefault="00886E14" w:rsidP="00886E14">
                  <w:pPr>
                    <w:spacing w:after="0" w:line="240" w:lineRule="auto"/>
                    <w:textAlignment w:val="baseline"/>
                    <w:rPr>
                      <w:rFonts w:ascii="Segoe UI" w:eastAsia="Times New Roman" w:hAnsi="Segoe UI" w:cs="Segoe UI"/>
                      <w:sz w:val="18"/>
                      <w:szCs w:val="18"/>
                      <w:lang w:eastAsia="en-GB"/>
                    </w:rPr>
                  </w:pPr>
                  <w:r w:rsidRPr="00886E14">
                    <w:rPr>
                      <w:rFonts w:ascii="Arial" w:eastAsia="Times New Roman" w:hAnsi="Arial" w:cs="Arial"/>
                      <w:sz w:val="24"/>
                      <w:szCs w:val="24"/>
                      <w:lang w:eastAsia="en-GB"/>
                    </w:rPr>
                    <w:t> </w:t>
                  </w:r>
                </w:p>
              </w:tc>
              <w:tc>
                <w:tcPr>
                  <w:tcW w:w="267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57EC508" w14:textId="77777777"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r w:rsidRPr="00886E14">
                    <w:rPr>
                      <w:rFonts w:ascii="Arial" w:eastAsia="Times New Roman" w:hAnsi="Arial" w:cs="Arial"/>
                      <w:sz w:val="18"/>
                      <w:szCs w:val="18"/>
                      <w:lang w:eastAsia="en-GB"/>
                    </w:rPr>
                    <w:t>Result 2024 </w:t>
                  </w:r>
                </w:p>
              </w:tc>
              <w:tc>
                <w:tcPr>
                  <w:tcW w:w="2670" w:type="dxa"/>
                  <w:gridSpan w:val="2"/>
                  <w:tcBorders>
                    <w:top w:val="single" w:sz="6" w:space="0" w:color="auto"/>
                    <w:left w:val="single" w:sz="6" w:space="0" w:color="auto"/>
                    <w:bottom w:val="single" w:sz="6" w:space="0" w:color="auto"/>
                    <w:right w:val="single" w:sz="6" w:space="0" w:color="auto"/>
                  </w:tcBorders>
                  <w:shd w:val="clear" w:color="auto" w:fill="FFFFFF"/>
                </w:tcPr>
                <w:p w14:paraId="0B598852" w14:textId="23ADDB43"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p>
              </w:tc>
              <w:tc>
                <w:tcPr>
                  <w:tcW w:w="900" w:type="dxa"/>
                  <w:vMerge w:val="restart"/>
                  <w:tcBorders>
                    <w:top w:val="single" w:sz="6" w:space="0" w:color="auto"/>
                    <w:left w:val="single" w:sz="6" w:space="0" w:color="auto"/>
                    <w:bottom w:val="single" w:sz="6" w:space="0" w:color="auto"/>
                    <w:right w:val="single" w:sz="6" w:space="0" w:color="auto"/>
                  </w:tcBorders>
                  <w:shd w:val="clear" w:color="auto" w:fill="FFFFFF"/>
                </w:tcPr>
                <w:p w14:paraId="227E1E1C" w14:textId="47354ECD"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p>
              </w:tc>
              <w:tc>
                <w:tcPr>
                  <w:tcW w:w="870" w:type="dxa"/>
                  <w:vMerge w:val="restart"/>
                  <w:tcBorders>
                    <w:top w:val="single" w:sz="6" w:space="0" w:color="auto"/>
                    <w:left w:val="single" w:sz="6" w:space="0" w:color="auto"/>
                    <w:bottom w:val="single" w:sz="6" w:space="0" w:color="auto"/>
                    <w:right w:val="single" w:sz="6" w:space="0" w:color="auto"/>
                  </w:tcBorders>
                  <w:shd w:val="clear" w:color="auto" w:fill="FFFFFF"/>
                </w:tcPr>
                <w:p w14:paraId="0AA5551A" w14:textId="2A84D6C3"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p>
              </w:tc>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Pr>
                <w:p w14:paraId="3ECAF3B9" w14:textId="5EB7DB3D"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p>
              </w:tc>
            </w:tr>
            <w:tr w:rsidR="00886E14" w:rsidRPr="00886E14" w14:paraId="2E358AAA" w14:textId="77777777" w:rsidTr="0084191E">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FFFFFF"/>
                  <w:hideMark/>
                </w:tcPr>
                <w:p w14:paraId="6F1E675D" w14:textId="77777777" w:rsidR="00886E14" w:rsidRPr="00886E14" w:rsidRDefault="00886E14" w:rsidP="00886E14">
                  <w:pPr>
                    <w:spacing w:after="0" w:line="240" w:lineRule="auto"/>
                    <w:textAlignment w:val="baseline"/>
                    <w:rPr>
                      <w:rFonts w:ascii="Segoe UI" w:eastAsia="Times New Roman" w:hAnsi="Segoe UI" w:cs="Segoe UI"/>
                      <w:sz w:val="18"/>
                      <w:szCs w:val="18"/>
                      <w:lang w:eastAsia="en-GB"/>
                    </w:rPr>
                  </w:pPr>
                  <w:r w:rsidRPr="00886E14">
                    <w:rPr>
                      <w:rFonts w:ascii="Arial" w:eastAsia="Times New Roman" w:hAnsi="Arial" w:cs="Arial"/>
                      <w:sz w:val="24"/>
                      <w:szCs w:val="24"/>
                      <w:lang w:eastAsia="en-GB"/>
                    </w:rPr>
                    <w:t> </w:t>
                  </w:r>
                </w:p>
              </w:tc>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7C7052F7" w14:textId="77777777"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r w:rsidRPr="00886E14">
                    <w:rPr>
                      <w:rFonts w:ascii="Arial" w:eastAsia="Times New Roman" w:hAnsi="Arial" w:cs="Arial"/>
                      <w:sz w:val="18"/>
                      <w:szCs w:val="18"/>
                      <w:lang w:eastAsia="en-GB"/>
                    </w:rPr>
                    <w:t>Number </w:t>
                  </w:r>
                </w:p>
              </w:tc>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7C2BDB6B" w14:textId="77777777"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r w:rsidRPr="00886E14">
                    <w:rPr>
                      <w:rFonts w:ascii="Arial" w:eastAsia="Times New Roman" w:hAnsi="Arial" w:cs="Arial"/>
                      <w:sz w:val="18"/>
                      <w:szCs w:val="18"/>
                      <w:lang w:eastAsia="en-GB"/>
                    </w:rPr>
                    <w:t>% </w:t>
                  </w:r>
                </w:p>
              </w:tc>
              <w:tc>
                <w:tcPr>
                  <w:tcW w:w="1335" w:type="dxa"/>
                  <w:tcBorders>
                    <w:top w:val="single" w:sz="6" w:space="0" w:color="auto"/>
                    <w:left w:val="single" w:sz="6" w:space="0" w:color="auto"/>
                    <w:bottom w:val="single" w:sz="6" w:space="0" w:color="auto"/>
                    <w:right w:val="single" w:sz="6" w:space="0" w:color="auto"/>
                  </w:tcBorders>
                  <w:shd w:val="clear" w:color="auto" w:fill="FFFFFF"/>
                </w:tcPr>
                <w:p w14:paraId="398D844B" w14:textId="32C0870A"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p>
              </w:tc>
              <w:tc>
                <w:tcPr>
                  <w:tcW w:w="1335" w:type="dxa"/>
                  <w:tcBorders>
                    <w:top w:val="single" w:sz="6" w:space="0" w:color="auto"/>
                    <w:left w:val="single" w:sz="6" w:space="0" w:color="auto"/>
                    <w:bottom w:val="single" w:sz="6" w:space="0" w:color="auto"/>
                    <w:right w:val="single" w:sz="6" w:space="0" w:color="auto"/>
                  </w:tcBorders>
                  <w:shd w:val="clear" w:color="auto" w:fill="FFFFFF"/>
                </w:tcPr>
                <w:p w14:paraId="051904CC" w14:textId="5FC1544F"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2BD9A787" w14:textId="77777777" w:rsidR="00886E14" w:rsidRPr="00886E14" w:rsidRDefault="00886E14" w:rsidP="00886E1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57FCC055" w14:textId="77777777" w:rsidR="00886E14" w:rsidRPr="00886E14" w:rsidRDefault="00886E14" w:rsidP="00886E1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166B5200" w14:textId="77777777" w:rsidR="00886E14" w:rsidRPr="00886E14" w:rsidRDefault="00886E14" w:rsidP="00886E14">
                  <w:pPr>
                    <w:spacing w:after="0" w:line="240" w:lineRule="auto"/>
                    <w:rPr>
                      <w:rFonts w:ascii="Segoe UI" w:eastAsia="Times New Roman" w:hAnsi="Segoe UI" w:cs="Segoe UI"/>
                      <w:sz w:val="18"/>
                      <w:szCs w:val="18"/>
                      <w:lang w:eastAsia="en-GB"/>
                    </w:rPr>
                  </w:pPr>
                </w:p>
              </w:tc>
            </w:tr>
            <w:tr w:rsidR="00886E14" w:rsidRPr="00886E14" w14:paraId="34C54838" w14:textId="77777777" w:rsidTr="0084191E">
              <w:trPr>
                <w:trHeight w:val="300"/>
              </w:trPr>
              <w:tc>
                <w:tcPr>
                  <w:tcW w:w="2175" w:type="dxa"/>
                  <w:tcBorders>
                    <w:top w:val="single" w:sz="6" w:space="0" w:color="auto"/>
                    <w:left w:val="single" w:sz="6" w:space="0" w:color="auto"/>
                    <w:bottom w:val="single" w:sz="6" w:space="0" w:color="auto"/>
                    <w:right w:val="single" w:sz="6" w:space="0" w:color="auto"/>
                  </w:tcBorders>
                  <w:shd w:val="clear" w:color="auto" w:fill="FFFFFF"/>
                  <w:hideMark/>
                </w:tcPr>
                <w:p w14:paraId="57156C3B" w14:textId="77777777"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r w:rsidRPr="00886E14">
                    <w:rPr>
                      <w:rFonts w:ascii="Arial" w:eastAsia="Times New Roman" w:hAnsi="Arial" w:cs="Arial"/>
                      <w:sz w:val="24"/>
                      <w:szCs w:val="24"/>
                      <w:lang w:eastAsia="en-GB"/>
                    </w:rPr>
                    <w:t>GLD </w:t>
                  </w:r>
                </w:p>
              </w:tc>
              <w:tc>
                <w:tcPr>
                  <w:tcW w:w="1335" w:type="dxa"/>
                  <w:tcBorders>
                    <w:top w:val="single" w:sz="6" w:space="0" w:color="auto"/>
                    <w:left w:val="single" w:sz="6" w:space="0" w:color="auto"/>
                    <w:bottom w:val="single" w:sz="6" w:space="0" w:color="auto"/>
                    <w:right w:val="single" w:sz="6" w:space="0" w:color="auto"/>
                  </w:tcBorders>
                  <w:shd w:val="clear" w:color="auto" w:fill="DAE9F7"/>
                  <w:hideMark/>
                </w:tcPr>
                <w:p w14:paraId="6BE5F06B" w14:textId="77777777"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r w:rsidRPr="00886E14">
                    <w:rPr>
                      <w:rFonts w:ascii="Arial" w:eastAsia="Times New Roman" w:hAnsi="Arial" w:cs="Arial"/>
                      <w:sz w:val="24"/>
                      <w:szCs w:val="24"/>
                      <w:lang w:eastAsia="en-GB"/>
                    </w:rPr>
                    <w:t>14 </w:t>
                  </w:r>
                </w:p>
              </w:tc>
              <w:tc>
                <w:tcPr>
                  <w:tcW w:w="1335" w:type="dxa"/>
                  <w:tcBorders>
                    <w:top w:val="single" w:sz="6" w:space="0" w:color="auto"/>
                    <w:left w:val="single" w:sz="6" w:space="0" w:color="auto"/>
                    <w:bottom w:val="single" w:sz="6" w:space="0" w:color="auto"/>
                    <w:right w:val="single" w:sz="6" w:space="0" w:color="auto"/>
                  </w:tcBorders>
                  <w:shd w:val="clear" w:color="auto" w:fill="DAE9F7"/>
                  <w:hideMark/>
                </w:tcPr>
                <w:p w14:paraId="6F4522AB" w14:textId="77777777"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r w:rsidRPr="00886E14">
                    <w:rPr>
                      <w:rFonts w:ascii="Arial" w:eastAsia="Times New Roman" w:hAnsi="Arial" w:cs="Arial"/>
                      <w:sz w:val="24"/>
                      <w:szCs w:val="24"/>
                      <w:lang w:eastAsia="en-GB"/>
                    </w:rPr>
                    <w:t>50 </w:t>
                  </w:r>
                </w:p>
              </w:tc>
              <w:tc>
                <w:tcPr>
                  <w:tcW w:w="1335" w:type="dxa"/>
                  <w:tcBorders>
                    <w:top w:val="single" w:sz="6" w:space="0" w:color="auto"/>
                    <w:left w:val="single" w:sz="6" w:space="0" w:color="auto"/>
                    <w:bottom w:val="single" w:sz="6" w:space="0" w:color="auto"/>
                    <w:right w:val="single" w:sz="6" w:space="0" w:color="auto"/>
                  </w:tcBorders>
                  <w:shd w:val="clear" w:color="auto" w:fill="DAE9F7"/>
                </w:tcPr>
                <w:p w14:paraId="4A4FE63E" w14:textId="1F0957F6"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p>
              </w:tc>
              <w:tc>
                <w:tcPr>
                  <w:tcW w:w="1335" w:type="dxa"/>
                  <w:tcBorders>
                    <w:top w:val="single" w:sz="6" w:space="0" w:color="auto"/>
                    <w:left w:val="single" w:sz="6" w:space="0" w:color="auto"/>
                    <w:bottom w:val="single" w:sz="6" w:space="0" w:color="auto"/>
                    <w:right w:val="single" w:sz="6" w:space="0" w:color="auto"/>
                  </w:tcBorders>
                  <w:shd w:val="clear" w:color="auto" w:fill="DAE9F7"/>
                </w:tcPr>
                <w:p w14:paraId="7640B68E" w14:textId="16CC32AB"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DAE9F7"/>
                </w:tcPr>
                <w:p w14:paraId="2BA86437" w14:textId="7FFC0F48"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p>
              </w:tc>
              <w:tc>
                <w:tcPr>
                  <w:tcW w:w="870" w:type="dxa"/>
                  <w:tcBorders>
                    <w:top w:val="single" w:sz="6" w:space="0" w:color="auto"/>
                    <w:left w:val="single" w:sz="6" w:space="0" w:color="auto"/>
                    <w:bottom w:val="single" w:sz="6" w:space="0" w:color="auto"/>
                    <w:right w:val="single" w:sz="6" w:space="0" w:color="auto"/>
                  </w:tcBorders>
                  <w:shd w:val="clear" w:color="auto" w:fill="DAE9F7"/>
                </w:tcPr>
                <w:p w14:paraId="76196AEB" w14:textId="68B84355"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p>
              </w:tc>
              <w:tc>
                <w:tcPr>
                  <w:tcW w:w="885" w:type="dxa"/>
                  <w:tcBorders>
                    <w:top w:val="single" w:sz="6" w:space="0" w:color="auto"/>
                    <w:left w:val="single" w:sz="6" w:space="0" w:color="auto"/>
                    <w:bottom w:val="single" w:sz="6" w:space="0" w:color="auto"/>
                    <w:right w:val="single" w:sz="6" w:space="0" w:color="auto"/>
                  </w:tcBorders>
                  <w:shd w:val="clear" w:color="auto" w:fill="DAE9F7"/>
                </w:tcPr>
                <w:p w14:paraId="4827AA83" w14:textId="631CF38D" w:rsidR="00886E14" w:rsidRPr="00886E14" w:rsidRDefault="00886E14" w:rsidP="00886E14">
                  <w:pPr>
                    <w:spacing w:after="0" w:line="240" w:lineRule="auto"/>
                    <w:jc w:val="center"/>
                    <w:textAlignment w:val="baseline"/>
                    <w:rPr>
                      <w:rFonts w:ascii="Segoe UI" w:eastAsia="Times New Roman" w:hAnsi="Segoe UI" w:cs="Segoe UI"/>
                      <w:sz w:val="18"/>
                      <w:szCs w:val="18"/>
                      <w:lang w:eastAsia="en-GB"/>
                    </w:rPr>
                  </w:pPr>
                </w:p>
              </w:tc>
            </w:tr>
          </w:tbl>
          <w:p w14:paraId="17FC60DC" w14:textId="77777777" w:rsidR="006E1B40" w:rsidRDefault="006E1B40" w:rsidP="6AD0B945"/>
          <w:p w14:paraId="47C4AD5C" w14:textId="6CC68C2C" w:rsidR="00886E14" w:rsidRDefault="00886E14" w:rsidP="6AD0B945"/>
        </w:tc>
      </w:tr>
    </w:tbl>
    <w:p w14:paraId="7A826C35" w14:textId="78AE21D8" w:rsidR="5ABC67B9" w:rsidRDefault="5ABC67B9" w:rsidP="6AD0B945"/>
    <w:p w14:paraId="7BCE04DA" w14:textId="35F7D31A" w:rsidR="6AD0B945" w:rsidRDefault="6AD0B945" w:rsidP="6AD0B945">
      <w:pPr>
        <w:rPr>
          <w:rFonts w:ascii="Arial" w:eastAsia="Arial" w:hAnsi="Arial" w:cs="Arial"/>
          <w:color w:val="000000" w:themeColor="text1"/>
          <w:sz w:val="24"/>
          <w:szCs w:val="24"/>
        </w:rPr>
      </w:pPr>
    </w:p>
    <w:p w14:paraId="76D7D0CB" w14:textId="168EB41E" w:rsidR="5ABC67B9" w:rsidRDefault="5ABC67B9" w:rsidP="62376400">
      <w:pPr>
        <w:spacing w:after="0"/>
        <w:rPr>
          <w:rFonts w:ascii="Arial" w:eastAsia="Arial" w:hAnsi="Arial" w:cs="Arial"/>
          <w:color w:val="000000" w:themeColor="text1"/>
          <w:sz w:val="24"/>
          <w:szCs w:val="24"/>
        </w:rPr>
      </w:pPr>
    </w:p>
    <w:p w14:paraId="696C5137" w14:textId="31E942B5" w:rsidR="0F4A55C0" w:rsidRDefault="0F4A55C0" w:rsidP="6AD0B945">
      <w:pPr>
        <w:pStyle w:val="Heading2"/>
        <w:spacing w:after="160"/>
        <w:rPr>
          <w:rFonts w:ascii="Arial" w:eastAsia="Arial" w:hAnsi="Arial" w:cs="Arial"/>
          <w:b/>
          <w:bCs/>
          <w:color w:val="104F75"/>
          <w:sz w:val="24"/>
          <w:szCs w:val="24"/>
        </w:rPr>
      </w:pPr>
      <w:r w:rsidRPr="6AD0B945">
        <w:rPr>
          <w:rFonts w:ascii="Arial" w:eastAsia="Arial" w:hAnsi="Arial" w:cs="Arial"/>
          <w:b/>
          <w:bCs/>
          <w:color w:val="104F75"/>
          <w:sz w:val="24"/>
          <w:szCs w:val="24"/>
        </w:rPr>
        <w:t>Externally provided programmes</w:t>
      </w:r>
    </w:p>
    <w:p w14:paraId="0F9DD490" w14:textId="2FC51783" w:rsidR="223415E8" w:rsidRDefault="223415E8" w:rsidP="6AD0B945">
      <w:pPr>
        <w:spacing w:after="240" w:line="288" w:lineRule="auto"/>
        <w:rPr>
          <w:rFonts w:ascii="Arial" w:eastAsia="Arial" w:hAnsi="Arial" w:cs="Arial"/>
          <w:color w:val="0D0D0D" w:themeColor="text1" w:themeTint="F2"/>
          <w:sz w:val="24"/>
          <w:szCs w:val="24"/>
        </w:rPr>
      </w:pPr>
      <w:r w:rsidRPr="6AD0B945">
        <w:rPr>
          <w:rFonts w:ascii="Arial" w:eastAsia="Arial" w:hAnsi="Arial" w:cs="Arial"/>
          <w:i/>
          <w:iCs/>
          <w:color w:val="0D0D0D" w:themeColor="text1" w:themeTint="F2"/>
          <w:sz w:val="24"/>
          <w:szCs w:val="24"/>
        </w:rPr>
        <w:t xml:space="preserve">Listed below </w:t>
      </w:r>
      <w:proofErr w:type="gramStart"/>
      <w:r w:rsidRPr="6AD0B945">
        <w:rPr>
          <w:rFonts w:ascii="Arial" w:eastAsia="Arial" w:hAnsi="Arial" w:cs="Arial"/>
          <w:i/>
          <w:iCs/>
          <w:color w:val="0D0D0D" w:themeColor="text1" w:themeTint="F2"/>
          <w:sz w:val="24"/>
          <w:szCs w:val="24"/>
        </w:rPr>
        <w:t xml:space="preserve">are </w:t>
      </w:r>
      <w:r w:rsidR="0F4A55C0" w:rsidRPr="6AD0B945">
        <w:rPr>
          <w:rFonts w:ascii="Arial" w:eastAsia="Arial" w:hAnsi="Arial" w:cs="Arial"/>
          <w:i/>
          <w:iCs/>
          <w:color w:val="0D0D0D" w:themeColor="text1" w:themeTint="F2"/>
          <w:sz w:val="24"/>
          <w:szCs w:val="24"/>
        </w:rPr>
        <w:t xml:space="preserve"> the</w:t>
      </w:r>
      <w:proofErr w:type="gramEnd"/>
      <w:r w:rsidR="0F4A55C0" w:rsidRPr="6AD0B945">
        <w:rPr>
          <w:rFonts w:ascii="Arial" w:eastAsia="Arial" w:hAnsi="Arial" w:cs="Arial"/>
          <w:i/>
          <w:iCs/>
          <w:color w:val="0D0D0D" w:themeColor="text1" w:themeTint="F2"/>
          <w:sz w:val="24"/>
          <w:szCs w:val="24"/>
        </w:rPr>
        <w:t xml:space="preserve"> names of any non-DfE programmes that </w:t>
      </w:r>
      <w:r w:rsidR="1D311A29" w:rsidRPr="6AD0B945">
        <w:rPr>
          <w:rFonts w:ascii="Arial" w:eastAsia="Arial" w:hAnsi="Arial" w:cs="Arial"/>
          <w:i/>
          <w:iCs/>
          <w:color w:val="0D0D0D" w:themeColor="text1" w:themeTint="F2"/>
          <w:sz w:val="24"/>
          <w:szCs w:val="24"/>
        </w:rPr>
        <w:t xml:space="preserve">we </w:t>
      </w:r>
      <w:r w:rsidR="73045A01" w:rsidRPr="6AD0B945">
        <w:rPr>
          <w:rFonts w:ascii="Arial" w:eastAsia="Arial" w:hAnsi="Arial" w:cs="Arial"/>
          <w:i/>
          <w:iCs/>
          <w:color w:val="0D0D0D" w:themeColor="text1" w:themeTint="F2"/>
          <w:sz w:val="24"/>
          <w:szCs w:val="24"/>
        </w:rPr>
        <w:t>have</w:t>
      </w:r>
      <w:r w:rsidR="0F4A55C0" w:rsidRPr="6AD0B945">
        <w:rPr>
          <w:rFonts w:ascii="Arial" w:eastAsia="Arial" w:hAnsi="Arial" w:cs="Arial"/>
          <w:i/>
          <w:iCs/>
          <w:color w:val="0D0D0D" w:themeColor="text1" w:themeTint="F2"/>
          <w:sz w:val="24"/>
          <w:szCs w:val="24"/>
        </w:rPr>
        <w:t xml:space="preserve"> </w:t>
      </w:r>
      <w:r w:rsidR="73045A01" w:rsidRPr="6AD0B945">
        <w:rPr>
          <w:rFonts w:ascii="Arial" w:eastAsia="Arial" w:hAnsi="Arial" w:cs="Arial"/>
          <w:i/>
          <w:iCs/>
          <w:color w:val="0D0D0D" w:themeColor="text1" w:themeTint="F2"/>
          <w:sz w:val="24"/>
          <w:szCs w:val="24"/>
        </w:rPr>
        <w:t xml:space="preserve"> </w:t>
      </w:r>
      <w:r w:rsidR="0F4A55C0" w:rsidRPr="6AD0B945">
        <w:rPr>
          <w:rFonts w:ascii="Arial" w:eastAsia="Arial" w:hAnsi="Arial" w:cs="Arial"/>
          <w:i/>
          <w:iCs/>
          <w:color w:val="0D0D0D" w:themeColor="text1" w:themeTint="F2"/>
          <w:sz w:val="24"/>
          <w:szCs w:val="24"/>
        </w:rPr>
        <w:t>purchased in the previous academic year. This will help the Department for Education identify which ones are popular in England</w:t>
      </w:r>
    </w:p>
    <w:tbl>
      <w:tblPr>
        <w:tblW w:w="0" w:type="auto"/>
        <w:tblLayout w:type="fixed"/>
        <w:tblLook w:val="04A0" w:firstRow="1" w:lastRow="0" w:firstColumn="1" w:lastColumn="0" w:noHBand="0" w:noVBand="1"/>
      </w:tblPr>
      <w:tblGrid>
        <w:gridCol w:w="4815"/>
        <w:gridCol w:w="4665"/>
      </w:tblGrid>
      <w:tr w:rsidR="6AD0B945" w14:paraId="2E3A461A" w14:textId="77777777" w:rsidTr="7F2123A8">
        <w:trPr>
          <w:trHeight w:val="300"/>
        </w:trPr>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Mar>
              <w:left w:w="105" w:type="dxa"/>
              <w:right w:w="105" w:type="dxa"/>
            </w:tcMar>
          </w:tcPr>
          <w:p w14:paraId="1B5F6178" w14:textId="60752AAD" w:rsidR="6AD0B945" w:rsidRDefault="6AD0B945" w:rsidP="6AD0B945">
            <w:pPr>
              <w:pStyle w:val="TableHeader"/>
              <w:jc w:val="left"/>
              <w:rPr>
                <w:rFonts w:ascii="Arial" w:eastAsia="Arial" w:hAnsi="Arial" w:cs="Arial"/>
              </w:rPr>
            </w:pPr>
            <w:r w:rsidRPr="6AD0B945">
              <w:rPr>
                <w:rFonts w:ascii="Arial" w:eastAsia="Arial" w:hAnsi="Arial" w:cs="Arial"/>
              </w:rPr>
              <w:t>Programme</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tcMar>
              <w:left w:w="105" w:type="dxa"/>
              <w:right w:w="105" w:type="dxa"/>
            </w:tcMar>
          </w:tcPr>
          <w:p w14:paraId="1358545E" w14:textId="39C85E3D" w:rsidR="6AD0B945" w:rsidRDefault="6AD0B945" w:rsidP="6AD0B945">
            <w:pPr>
              <w:pStyle w:val="TableHeader"/>
              <w:jc w:val="left"/>
              <w:rPr>
                <w:rFonts w:ascii="Arial" w:eastAsia="Arial" w:hAnsi="Arial" w:cs="Arial"/>
              </w:rPr>
            </w:pPr>
            <w:r w:rsidRPr="6AD0B945">
              <w:rPr>
                <w:rFonts w:ascii="Arial" w:eastAsia="Arial" w:hAnsi="Arial" w:cs="Arial"/>
              </w:rPr>
              <w:t>Provider</w:t>
            </w:r>
          </w:p>
        </w:tc>
      </w:tr>
      <w:tr w:rsidR="6AD0B945" w14:paraId="727E6454" w14:textId="77777777" w:rsidTr="7F2123A8">
        <w:trPr>
          <w:trHeight w:val="300"/>
        </w:trPr>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3FAB82" w14:textId="520E55F3" w:rsidR="22662E89" w:rsidRDefault="22662E89" w:rsidP="6AD0B945">
            <w:pPr>
              <w:spacing w:before="60" w:after="60"/>
              <w:ind w:left="57" w:right="57"/>
              <w:rPr>
                <w:rFonts w:ascii="Arial" w:eastAsia="Arial" w:hAnsi="Arial" w:cs="Arial"/>
                <w:color w:val="0D0D0D" w:themeColor="text1" w:themeTint="F2"/>
                <w:sz w:val="24"/>
                <w:szCs w:val="24"/>
              </w:rPr>
            </w:pPr>
            <w:r w:rsidRPr="6AD0B945">
              <w:rPr>
                <w:rFonts w:ascii="Arial" w:eastAsia="Arial" w:hAnsi="Arial" w:cs="Arial"/>
                <w:color w:val="0D0D0D" w:themeColor="text1" w:themeTint="F2"/>
                <w:sz w:val="24"/>
                <w:szCs w:val="24"/>
              </w:rPr>
              <w:t>n/a</w:t>
            </w: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F3F1D5" w14:textId="17C68CDC" w:rsidR="6AD0B945" w:rsidRDefault="6AD0B945" w:rsidP="6AD0B945">
            <w:pPr>
              <w:spacing w:before="60" w:after="60"/>
              <w:ind w:left="57" w:right="57"/>
              <w:rPr>
                <w:rFonts w:ascii="Arial" w:eastAsia="Arial" w:hAnsi="Arial" w:cs="Arial"/>
                <w:color w:val="0D0D0D" w:themeColor="text1" w:themeTint="F2"/>
                <w:sz w:val="24"/>
                <w:szCs w:val="24"/>
              </w:rPr>
            </w:pPr>
          </w:p>
        </w:tc>
      </w:tr>
      <w:tr w:rsidR="6AD0B945" w14:paraId="3E6992C4" w14:textId="77777777" w:rsidTr="7F2123A8">
        <w:trPr>
          <w:trHeight w:val="300"/>
        </w:trPr>
        <w:tc>
          <w:tcPr>
            <w:tcW w:w="4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CB7D99" w14:textId="24413DE8" w:rsidR="6AD0B945" w:rsidRDefault="6AD0B945" w:rsidP="6AD0B945">
            <w:pPr>
              <w:spacing w:before="60" w:after="60"/>
              <w:ind w:left="57" w:right="57"/>
              <w:rPr>
                <w:rFonts w:ascii="Arial" w:eastAsia="Arial" w:hAnsi="Arial" w:cs="Arial"/>
                <w:color w:val="0D0D0D" w:themeColor="text1" w:themeTint="F2"/>
                <w:sz w:val="24"/>
                <w:szCs w:val="24"/>
              </w:rPr>
            </w:pPr>
          </w:p>
        </w:tc>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8F5784" w14:textId="736F1629" w:rsidR="6AD0B945" w:rsidRDefault="6AD0B945" w:rsidP="6AD0B945">
            <w:pPr>
              <w:spacing w:before="60" w:after="60"/>
              <w:ind w:left="57" w:right="57"/>
              <w:rPr>
                <w:rFonts w:ascii="Arial" w:eastAsia="Arial" w:hAnsi="Arial" w:cs="Arial"/>
                <w:color w:val="0D0D0D" w:themeColor="text1" w:themeTint="F2"/>
                <w:sz w:val="24"/>
                <w:szCs w:val="24"/>
              </w:rPr>
            </w:pPr>
          </w:p>
        </w:tc>
      </w:tr>
    </w:tbl>
    <w:p w14:paraId="5DFC820C" w14:textId="4EE93E29" w:rsidR="7F4D16E4" w:rsidRDefault="7F4D16E4" w:rsidP="7F4D16E4">
      <w:pPr>
        <w:spacing w:after="0" w:line="240" w:lineRule="auto"/>
        <w:rPr>
          <w:rFonts w:ascii="Arial" w:eastAsia="Arial" w:hAnsi="Arial" w:cs="Arial"/>
          <w:color w:val="000000" w:themeColor="text1"/>
          <w:sz w:val="24"/>
          <w:szCs w:val="24"/>
        </w:rPr>
      </w:pPr>
    </w:p>
    <w:p w14:paraId="18AF1D3D" w14:textId="6E60EA4E" w:rsidR="7F4D16E4" w:rsidRDefault="7F4D16E4" w:rsidP="7F4D16E4">
      <w:pPr>
        <w:spacing w:after="0" w:line="240" w:lineRule="auto"/>
        <w:rPr>
          <w:rFonts w:ascii="Arial" w:eastAsia="Arial" w:hAnsi="Arial" w:cs="Arial"/>
          <w:color w:val="000000" w:themeColor="text1"/>
          <w:sz w:val="24"/>
          <w:szCs w:val="24"/>
        </w:rPr>
      </w:pPr>
    </w:p>
    <w:p w14:paraId="2F2EF98C" w14:textId="782553C1" w:rsidR="0F4A55C0" w:rsidRDefault="0F4A55C0" w:rsidP="6AD0B945">
      <w:pPr>
        <w:pStyle w:val="Heading1"/>
        <w:spacing w:after="240" w:line="240" w:lineRule="auto"/>
        <w:rPr>
          <w:rFonts w:ascii="Arial" w:eastAsia="Arial" w:hAnsi="Arial" w:cs="Arial"/>
          <w:b/>
          <w:bCs/>
          <w:color w:val="104F75"/>
          <w:sz w:val="24"/>
          <w:szCs w:val="24"/>
        </w:rPr>
      </w:pPr>
      <w:r w:rsidRPr="6AD0B945">
        <w:rPr>
          <w:rFonts w:ascii="Arial" w:eastAsia="Arial" w:hAnsi="Arial" w:cs="Arial"/>
          <w:b/>
          <w:bCs/>
          <w:color w:val="104F75"/>
          <w:sz w:val="24"/>
          <w:szCs w:val="24"/>
        </w:rPr>
        <w:t>Further information (optional)</w:t>
      </w:r>
    </w:p>
    <w:p w14:paraId="022CA3E8" w14:textId="22CEC9E7" w:rsidR="0F4A55C0" w:rsidRDefault="0F4A55C0" w:rsidP="7F2123A8">
      <w:pPr>
        <w:spacing w:before="120" w:after="120" w:line="288" w:lineRule="auto"/>
        <w:rPr>
          <w:rFonts w:ascii="Arial" w:eastAsia="Arial" w:hAnsi="Arial" w:cs="Arial"/>
          <w:color w:val="000000" w:themeColor="text1"/>
          <w:sz w:val="24"/>
          <w:szCs w:val="24"/>
        </w:rPr>
      </w:pPr>
      <w:r w:rsidRPr="7F2123A8">
        <w:rPr>
          <w:rFonts w:ascii="Arial" w:eastAsia="Arial" w:hAnsi="Arial" w:cs="Arial"/>
          <w:i/>
          <w:iCs/>
          <w:color w:val="000000" w:themeColor="text1"/>
          <w:sz w:val="24"/>
          <w:szCs w:val="24"/>
        </w:rPr>
        <w:t xml:space="preserve">Our pupil premium strategy will be implemented by additional activities that are not funded by pupil premium or recovery premium. This will include: offering parental support from our education </w:t>
      </w:r>
      <w:r w:rsidR="4AA03051" w:rsidRPr="7F2123A8">
        <w:rPr>
          <w:rFonts w:ascii="Arial" w:eastAsia="Arial" w:hAnsi="Arial" w:cs="Arial"/>
          <w:i/>
          <w:iCs/>
          <w:color w:val="000000" w:themeColor="text1"/>
          <w:sz w:val="24"/>
          <w:szCs w:val="24"/>
        </w:rPr>
        <w:t xml:space="preserve">inclusion </w:t>
      </w:r>
      <w:r w:rsidRPr="7F2123A8">
        <w:rPr>
          <w:rFonts w:ascii="Arial" w:eastAsia="Arial" w:hAnsi="Arial" w:cs="Arial"/>
          <w:i/>
          <w:iCs/>
          <w:color w:val="000000" w:themeColor="text1"/>
          <w:sz w:val="24"/>
          <w:szCs w:val="24"/>
        </w:rPr>
        <w:t xml:space="preserve">family advisor and mental health support team </w:t>
      </w:r>
      <w:proofErr w:type="gramStart"/>
      <w:r w:rsidRPr="7F2123A8">
        <w:rPr>
          <w:rFonts w:ascii="Arial" w:eastAsia="Arial" w:hAnsi="Arial" w:cs="Arial"/>
          <w:i/>
          <w:iCs/>
          <w:color w:val="000000" w:themeColor="text1"/>
          <w:sz w:val="24"/>
          <w:szCs w:val="24"/>
        </w:rPr>
        <w:t>e.g.</w:t>
      </w:r>
      <w:proofErr w:type="gramEnd"/>
      <w:r w:rsidRPr="7F2123A8">
        <w:rPr>
          <w:rFonts w:ascii="Arial" w:eastAsia="Arial" w:hAnsi="Arial" w:cs="Arial"/>
          <w:i/>
          <w:iCs/>
          <w:color w:val="000000" w:themeColor="text1"/>
          <w:sz w:val="24"/>
          <w:szCs w:val="24"/>
        </w:rPr>
        <w:t xml:space="preserve"> attendance at whole school events, emails and information offering support, family work. </w:t>
      </w:r>
    </w:p>
    <w:p w14:paraId="0323C7D0" w14:textId="5ED7D680" w:rsidR="6AD0B945" w:rsidRDefault="6AD0B945" w:rsidP="6AD0B945">
      <w:pPr>
        <w:spacing w:before="120" w:after="120" w:line="288" w:lineRule="auto"/>
        <w:rPr>
          <w:rFonts w:ascii="Arial" w:eastAsia="Arial" w:hAnsi="Arial" w:cs="Arial"/>
          <w:color w:val="0D0D0D" w:themeColor="text1" w:themeTint="F2"/>
          <w:sz w:val="24"/>
          <w:szCs w:val="24"/>
        </w:rPr>
      </w:pPr>
    </w:p>
    <w:p w14:paraId="085E38B3" w14:textId="1664A144" w:rsidR="6AD0B945" w:rsidRDefault="6AD0B945" w:rsidP="6AD0B945">
      <w:pPr>
        <w:spacing w:before="120" w:after="120" w:line="288" w:lineRule="auto"/>
        <w:rPr>
          <w:rFonts w:ascii="Arial" w:eastAsia="Arial" w:hAnsi="Arial" w:cs="Arial"/>
          <w:color w:val="0D0D0D" w:themeColor="text1" w:themeTint="F2"/>
          <w:sz w:val="24"/>
          <w:szCs w:val="24"/>
        </w:rPr>
      </w:pPr>
    </w:p>
    <w:p w14:paraId="69381C6F" w14:textId="450B0D39" w:rsidR="0F4A55C0" w:rsidRDefault="0F4A55C0" w:rsidP="7F2123A8">
      <w:pPr>
        <w:spacing w:before="120" w:after="120" w:line="288" w:lineRule="auto"/>
        <w:rPr>
          <w:rFonts w:ascii="Arial" w:eastAsia="Arial" w:hAnsi="Arial" w:cs="Arial"/>
          <w:i/>
          <w:iCs/>
          <w:color w:val="000000" w:themeColor="text1"/>
          <w:sz w:val="24"/>
          <w:szCs w:val="24"/>
        </w:rPr>
      </w:pPr>
      <w:r w:rsidRPr="7F2123A8">
        <w:rPr>
          <w:rFonts w:ascii="Arial" w:eastAsia="Arial" w:hAnsi="Arial" w:cs="Arial"/>
          <w:i/>
          <w:iCs/>
          <w:color w:val="000000" w:themeColor="text1"/>
          <w:sz w:val="24"/>
          <w:szCs w:val="24"/>
        </w:rPr>
        <w:t>Written by Donna Suttle November 2</w:t>
      </w:r>
      <w:r w:rsidR="67733CC8" w:rsidRPr="7F2123A8">
        <w:rPr>
          <w:rFonts w:ascii="Arial" w:eastAsia="Arial" w:hAnsi="Arial" w:cs="Arial"/>
          <w:i/>
          <w:iCs/>
          <w:color w:val="000000" w:themeColor="text1"/>
          <w:sz w:val="24"/>
          <w:szCs w:val="24"/>
        </w:rPr>
        <w:t>024</w:t>
      </w:r>
    </w:p>
    <w:p w14:paraId="43744747" w14:textId="76622867" w:rsidR="0F4A55C0" w:rsidRDefault="0F4A55C0" w:rsidP="6AD0B945">
      <w:pPr>
        <w:rPr>
          <w:rFonts w:ascii="Arial" w:eastAsia="Arial" w:hAnsi="Arial" w:cs="Arial"/>
          <w:color w:val="000000" w:themeColor="text1"/>
          <w:sz w:val="24"/>
          <w:szCs w:val="24"/>
        </w:rPr>
      </w:pPr>
      <w:r w:rsidRPr="7F2123A8">
        <w:rPr>
          <w:rFonts w:ascii="Arial" w:eastAsia="Arial" w:hAnsi="Arial" w:cs="Arial"/>
          <w:color w:val="000000" w:themeColor="text1"/>
          <w:sz w:val="24"/>
          <w:szCs w:val="24"/>
        </w:rPr>
        <w:t>Reviewed</w:t>
      </w:r>
    </w:p>
    <w:p w14:paraId="0664D698" w14:textId="1DB1AAF3" w:rsidR="6AD0B945" w:rsidRDefault="6AD0B945" w:rsidP="6AD0B945">
      <w:pPr>
        <w:rPr>
          <w:rFonts w:ascii="Arial" w:eastAsia="Arial" w:hAnsi="Arial" w:cs="Arial"/>
          <w:color w:val="000000" w:themeColor="text1"/>
          <w:sz w:val="24"/>
          <w:szCs w:val="24"/>
        </w:rPr>
      </w:pPr>
    </w:p>
    <w:sectPr w:rsidR="6AD0B945">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Narrow">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56EA"/>
    <w:multiLevelType w:val="hybridMultilevel"/>
    <w:tmpl w:val="F7D8DD70"/>
    <w:lvl w:ilvl="0" w:tplc="9EBC1004">
      <w:start w:val="1"/>
      <w:numFmt w:val="bullet"/>
      <w:lvlText w:val=""/>
      <w:lvlJc w:val="left"/>
      <w:pPr>
        <w:ind w:left="360" w:hanging="360"/>
      </w:pPr>
      <w:rPr>
        <w:rFonts w:ascii="Symbol" w:hAnsi="Symbol" w:hint="default"/>
      </w:rPr>
    </w:lvl>
    <w:lvl w:ilvl="1" w:tplc="E49AACC6">
      <w:start w:val="1"/>
      <w:numFmt w:val="bullet"/>
      <w:lvlText w:val="o"/>
      <w:lvlJc w:val="left"/>
      <w:pPr>
        <w:ind w:left="1440" w:hanging="360"/>
      </w:pPr>
      <w:rPr>
        <w:rFonts w:ascii="Courier New" w:hAnsi="Courier New" w:hint="default"/>
      </w:rPr>
    </w:lvl>
    <w:lvl w:ilvl="2" w:tplc="923C891A">
      <w:start w:val="1"/>
      <w:numFmt w:val="bullet"/>
      <w:lvlText w:val=""/>
      <w:lvlJc w:val="left"/>
      <w:pPr>
        <w:ind w:left="2160" w:hanging="360"/>
      </w:pPr>
      <w:rPr>
        <w:rFonts w:ascii="Wingdings" w:hAnsi="Wingdings" w:hint="default"/>
      </w:rPr>
    </w:lvl>
    <w:lvl w:ilvl="3" w:tplc="32AAE9F0">
      <w:start w:val="1"/>
      <w:numFmt w:val="bullet"/>
      <w:lvlText w:val=""/>
      <w:lvlJc w:val="left"/>
      <w:pPr>
        <w:ind w:left="2880" w:hanging="360"/>
      </w:pPr>
      <w:rPr>
        <w:rFonts w:ascii="Symbol" w:hAnsi="Symbol" w:hint="default"/>
      </w:rPr>
    </w:lvl>
    <w:lvl w:ilvl="4" w:tplc="371EF2D6">
      <w:start w:val="1"/>
      <w:numFmt w:val="bullet"/>
      <w:lvlText w:val="o"/>
      <w:lvlJc w:val="left"/>
      <w:pPr>
        <w:ind w:left="3600" w:hanging="360"/>
      </w:pPr>
      <w:rPr>
        <w:rFonts w:ascii="Courier New" w:hAnsi="Courier New" w:hint="default"/>
      </w:rPr>
    </w:lvl>
    <w:lvl w:ilvl="5" w:tplc="8B246424">
      <w:start w:val="1"/>
      <w:numFmt w:val="bullet"/>
      <w:lvlText w:val=""/>
      <w:lvlJc w:val="left"/>
      <w:pPr>
        <w:ind w:left="4320" w:hanging="360"/>
      </w:pPr>
      <w:rPr>
        <w:rFonts w:ascii="Wingdings" w:hAnsi="Wingdings" w:hint="default"/>
      </w:rPr>
    </w:lvl>
    <w:lvl w:ilvl="6" w:tplc="24B21652">
      <w:start w:val="1"/>
      <w:numFmt w:val="bullet"/>
      <w:lvlText w:val=""/>
      <w:lvlJc w:val="left"/>
      <w:pPr>
        <w:ind w:left="5040" w:hanging="360"/>
      </w:pPr>
      <w:rPr>
        <w:rFonts w:ascii="Symbol" w:hAnsi="Symbol" w:hint="default"/>
      </w:rPr>
    </w:lvl>
    <w:lvl w:ilvl="7" w:tplc="A12EF988">
      <w:start w:val="1"/>
      <w:numFmt w:val="bullet"/>
      <w:lvlText w:val="o"/>
      <w:lvlJc w:val="left"/>
      <w:pPr>
        <w:ind w:left="5760" w:hanging="360"/>
      </w:pPr>
      <w:rPr>
        <w:rFonts w:ascii="Courier New" w:hAnsi="Courier New" w:hint="default"/>
      </w:rPr>
    </w:lvl>
    <w:lvl w:ilvl="8" w:tplc="7D2EC364">
      <w:start w:val="1"/>
      <w:numFmt w:val="bullet"/>
      <w:lvlText w:val=""/>
      <w:lvlJc w:val="left"/>
      <w:pPr>
        <w:ind w:left="6480" w:hanging="360"/>
      </w:pPr>
      <w:rPr>
        <w:rFonts w:ascii="Wingdings" w:hAnsi="Wingdings" w:hint="default"/>
      </w:rPr>
    </w:lvl>
  </w:abstractNum>
  <w:abstractNum w:abstractNumId="1" w15:restartNumberingAfterBreak="0">
    <w:nsid w:val="23A551CD"/>
    <w:multiLevelType w:val="hybridMultilevel"/>
    <w:tmpl w:val="ADC279C0"/>
    <w:lvl w:ilvl="0" w:tplc="4D2030BA">
      <w:start w:val="1"/>
      <w:numFmt w:val="bullet"/>
      <w:lvlText w:val=""/>
      <w:lvlJc w:val="left"/>
      <w:pPr>
        <w:ind w:left="720" w:hanging="360"/>
      </w:pPr>
      <w:rPr>
        <w:rFonts w:ascii="Symbol" w:hAnsi="Symbol" w:hint="default"/>
      </w:rPr>
    </w:lvl>
    <w:lvl w:ilvl="1" w:tplc="D5A23CA6">
      <w:start w:val="1"/>
      <w:numFmt w:val="bullet"/>
      <w:lvlText w:val="o"/>
      <w:lvlJc w:val="left"/>
      <w:pPr>
        <w:ind w:left="1440" w:hanging="360"/>
      </w:pPr>
      <w:rPr>
        <w:rFonts w:ascii="Courier New" w:hAnsi="Courier New" w:hint="default"/>
      </w:rPr>
    </w:lvl>
    <w:lvl w:ilvl="2" w:tplc="329E222C">
      <w:start w:val="1"/>
      <w:numFmt w:val="bullet"/>
      <w:lvlText w:val=""/>
      <w:lvlJc w:val="left"/>
      <w:pPr>
        <w:ind w:left="2160" w:hanging="360"/>
      </w:pPr>
      <w:rPr>
        <w:rFonts w:ascii="Wingdings" w:hAnsi="Wingdings" w:hint="default"/>
      </w:rPr>
    </w:lvl>
    <w:lvl w:ilvl="3" w:tplc="7CC4F5A2">
      <w:start w:val="1"/>
      <w:numFmt w:val="bullet"/>
      <w:lvlText w:val=""/>
      <w:lvlJc w:val="left"/>
      <w:pPr>
        <w:ind w:left="2880" w:hanging="360"/>
      </w:pPr>
      <w:rPr>
        <w:rFonts w:ascii="Symbol" w:hAnsi="Symbol" w:hint="default"/>
      </w:rPr>
    </w:lvl>
    <w:lvl w:ilvl="4" w:tplc="D65E723A">
      <w:start w:val="1"/>
      <w:numFmt w:val="bullet"/>
      <w:lvlText w:val="o"/>
      <w:lvlJc w:val="left"/>
      <w:pPr>
        <w:ind w:left="3600" w:hanging="360"/>
      </w:pPr>
      <w:rPr>
        <w:rFonts w:ascii="Courier New" w:hAnsi="Courier New" w:hint="default"/>
      </w:rPr>
    </w:lvl>
    <w:lvl w:ilvl="5" w:tplc="BF42F8F8">
      <w:start w:val="1"/>
      <w:numFmt w:val="bullet"/>
      <w:lvlText w:val=""/>
      <w:lvlJc w:val="left"/>
      <w:pPr>
        <w:ind w:left="4320" w:hanging="360"/>
      </w:pPr>
      <w:rPr>
        <w:rFonts w:ascii="Wingdings" w:hAnsi="Wingdings" w:hint="default"/>
      </w:rPr>
    </w:lvl>
    <w:lvl w:ilvl="6" w:tplc="CABAB4DA">
      <w:start w:val="1"/>
      <w:numFmt w:val="bullet"/>
      <w:lvlText w:val=""/>
      <w:lvlJc w:val="left"/>
      <w:pPr>
        <w:ind w:left="5040" w:hanging="360"/>
      </w:pPr>
      <w:rPr>
        <w:rFonts w:ascii="Symbol" w:hAnsi="Symbol" w:hint="default"/>
      </w:rPr>
    </w:lvl>
    <w:lvl w:ilvl="7" w:tplc="8460FA40">
      <w:start w:val="1"/>
      <w:numFmt w:val="bullet"/>
      <w:lvlText w:val="o"/>
      <w:lvlJc w:val="left"/>
      <w:pPr>
        <w:ind w:left="5760" w:hanging="360"/>
      </w:pPr>
      <w:rPr>
        <w:rFonts w:ascii="Courier New" w:hAnsi="Courier New" w:hint="default"/>
      </w:rPr>
    </w:lvl>
    <w:lvl w:ilvl="8" w:tplc="1998419C">
      <w:start w:val="1"/>
      <w:numFmt w:val="bullet"/>
      <w:lvlText w:val=""/>
      <w:lvlJc w:val="left"/>
      <w:pPr>
        <w:ind w:left="6480" w:hanging="360"/>
      </w:pPr>
      <w:rPr>
        <w:rFonts w:ascii="Wingdings" w:hAnsi="Wingdings" w:hint="default"/>
      </w:rPr>
    </w:lvl>
  </w:abstractNum>
  <w:abstractNum w:abstractNumId="2" w15:restartNumberingAfterBreak="0">
    <w:nsid w:val="3F03E2D5"/>
    <w:multiLevelType w:val="hybridMultilevel"/>
    <w:tmpl w:val="9ECA4A7E"/>
    <w:lvl w:ilvl="0" w:tplc="2A12680E">
      <w:start w:val="1"/>
      <w:numFmt w:val="bullet"/>
      <w:lvlText w:val=""/>
      <w:lvlJc w:val="left"/>
      <w:pPr>
        <w:ind w:left="360" w:hanging="360"/>
      </w:pPr>
      <w:rPr>
        <w:rFonts w:ascii="Symbol" w:hAnsi="Symbol" w:hint="default"/>
      </w:rPr>
    </w:lvl>
    <w:lvl w:ilvl="1" w:tplc="68FAB608">
      <w:start w:val="1"/>
      <w:numFmt w:val="bullet"/>
      <w:lvlText w:val="o"/>
      <w:lvlJc w:val="left"/>
      <w:pPr>
        <w:ind w:left="1440" w:hanging="360"/>
      </w:pPr>
      <w:rPr>
        <w:rFonts w:ascii="Courier New" w:hAnsi="Courier New" w:hint="default"/>
      </w:rPr>
    </w:lvl>
    <w:lvl w:ilvl="2" w:tplc="D020FCF8">
      <w:start w:val="1"/>
      <w:numFmt w:val="bullet"/>
      <w:lvlText w:val=""/>
      <w:lvlJc w:val="left"/>
      <w:pPr>
        <w:ind w:left="2160" w:hanging="360"/>
      </w:pPr>
      <w:rPr>
        <w:rFonts w:ascii="Wingdings" w:hAnsi="Wingdings" w:hint="default"/>
      </w:rPr>
    </w:lvl>
    <w:lvl w:ilvl="3" w:tplc="67B86B48">
      <w:start w:val="1"/>
      <w:numFmt w:val="bullet"/>
      <w:lvlText w:val=""/>
      <w:lvlJc w:val="left"/>
      <w:pPr>
        <w:ind w:left="2880" w:hanging="360"/>
      </w:pPr>
      <w:rPr>
        <w:rFonts w:ascii="Symbol" w:hAnsi="Symbol" w:hint="default"/>
      </w:rPr>
    </w:lvl>
    <w:lvl w:ilvl="4" w:tplc="4B243716">
      <w:start w:val="1"/>
      <w:numFmt w:val="bullet"/>
      <w:lvlText w:val="o"/>
      <w:lvlJc w:val="left"/>
      <w:pPr>
        <w:ind w:left="3600" w:hanging="360"/>
      </w:pPr>
      <w:rPr>
        <w:rFonts w:ascii="Courier New" w:hAnsi="Courier New" w:hint="default"/>
      </w:rPr>
    </w:lvl>
    <w:lvl w:ilvl="5" w:tplc="D3AAAD78">
      <w:start w:val="1"/>
      <w:numFmt w:val="bullet"/>
      <w:lvlText w:val=""/>
      <w:lvlJc w:val="left"/>
      <w:pPr>
        <w:ind w:left="4320" w:hanging="360"/>
      </w:pPr>
      <w:rPr>
        <w:rFonts w:ascii="Wingdings" w:hAnsi="Wingdings" w:hint="default"/>
      </w:rPr>
    </w:lvl>
    <w:lvl w:ilvl="6" w:tplc="807A6464">
      <w:start w:val="1"/>
      <w:numFmt w:val="bullet"/>
      <w:lvlText w:val=""/>
      <w:lvlJc w:val="left"/>
      <w:pPr>
        <w:ind w:left="5040" w:hanging="360"/>
      </w:pPr>
      <w:rPr>
        <w:rFonts w:ascii="Symbol" w:hAnsi="Symbol" w:hint="default"/>
      </w:rPr>
    </w:lvl>
    <w:lvl w:ilvl="7" w:tplc="B394D6BE">
      <w:start w:val="1"/>
      <w:numFmt w:val="bullet"/>
      <w:lvlText w:val="o"/>
      <w:lvlJc w:val="left"/>
      <w:pPr>
        <w:ind w:left="5760" w:hanging="360"/>
      </w:pPr>
      <w:rPr>
        <w:rFonts w:ascii="Courier New" w:hAnsi="Courier New" w:hint="default"/>
      </w:rPr>
    </w:lvl>
    <w:lvl w:ilvl="8" w:tplc="F5FEA68A">
      <w:start w:val="1"/>
      <w:numFmt w:val="bullet"/>
      <w:lvlText w:val=""/>
      <w:lvlJc w:val="left"/>
      <w:pPr>
        <w:ind w:left="6480" w:hanging="360"/>
      </w:pPr>
      <w:rPr>
        <w:rFonts w:ascii="Wingdings" w:hAnsi="Wingdings" w:hint="default"/>
      </w:rPr>
    </w:lvl>
  </w:abstractNum>
  <w:abstractNum w:abstractNumId="3" w15:restartNumberingAfterBreak="0">
    <w:nsid w:val="55CF8F4F"/>
    <w:multiLevelType w:val="hybridMultilevel"/>
    <w:tmpl w:val="3AEE2234"/>
    <w:lvl w:ilvl="0" w:tplc="AFE806D6">
      <w:start w:val="1"/>
      <w:numFmt w:val="bullet"/>
      <w:lvlText w:val=""/>
      <w:lvlJc w:val="left"/>
      <w:pPr>
        <w:ind w:left="360" w:hanging="360"/>
      </w:pPr>
      <w:rPr>
        <w:rFonts w:ascii="Symbol" w:hAnsi="Symbol" w:hint="default"/>
      </w:rPr>
    </w:lvl>
    <w:lvl w:ilvl="1" w:tplc="A8AC4956">
      <w:start w:val="1"/>
      <w:numFmt w:val="bullet"/>
      <w:lvlText w:val="o"/>
      <w:lvlJc w:val="left"/>
      <w:pPr>
        <w:ind w:left="1440" w:hanging="360"/>
      </w:pPr>
      <w:rPr>
        <w:rFonts w:ascii="Courier New" w:hAnsi="Courier New" w:hint="default"/>
      </w:rPr>
    </w:lvl>
    <w:lvl w:ilvl="2" w:tplc="F3EE952A">
      <w:start w:val="1"/>
      <w:numFmt w:val="bullet"/>
      <w:lvlText w:val=""/>
      <w:lvlJc w:val="left"/>
      <w:pPr>
        <w:ind w:left="2160" w:hanging="360"/>
      </w:pPr>
      <w:rPr>
        <w:rFonts w:ascii="Wingdings" w:hAnsi="Wingdings" w:hint="default"/>
      </w:rPr>
    </w:lvl>
    <w:lvl w:ilvl="3" w:tplc="EE9432E0">
      <w:start w:val="1"/>
      <w:numFmt w:val="bullet"/>
      <w:lvlText w:val=""/>
      <w:lvlJc w:val="left"/>
      <w:pPr>
        <w:ind w:left="2880" w:hanging="360"/>
      </w:pPr>
      <w:rPr>
        <w:rFonts w:ascii="Symbol" w:hAnsi="Symbol" w:hint="default"/>
      </w:rPr>
    </w:lvl>
    <w:lvl w:ilvl="4" w:tplc="1BB0A062">
      <w:start w:val="1"/>
      <w:numFmt w:val="bullet"/>
      <w:lvlText w:val="o"/>
      <w:lvlJc w:val="left"/>
      <w:pPr>
        <w:ind w:left="3600" w:hanging="360"/>
      </w:pPr>
      <w:rPr>
        <w:rFonts w:ascii="Courier New" w:hAnsi="Courier New" w:hint="default"/>
      </w:rPr>
    </w:lvl>
    <w:lvl w:ilvl="5" w:tplc="63B0D6EC">
      <w:start w:val="1"/>
      <w:numFmt w:val="bullet"/>
      <w:lvlText w:val=""/>
      <w:lvlJc w:val="left"/>
      <w:pPr>
        <w:ind w:left="4320" w:hanging="360"/>
      </w:pPr>
      <w:rPr>
        <w:rFonts w:ascii="Wingdings" w:hAnsi="Wingdings" w:hint="default"/>
      </w:rPr>
    </w:lvl>
    <w:lvl w:ilvl="6" w:tplc="C3261B0C">
      <w:start w:val="1"/>
      <w:numFmt w:val="bullet"/>
      <w:lvlText w:val=""/>
      <w:lvlJc w:val="left"/>
      <w:pPr>
        <w:ind w:left="5040" w:hanging="360"/>
      </w:pPr>
      <w:rPr>
        <w:rFonts w:ascii="Symbol" w:hAnsi="Symbol" w:hint="default"/>
      </w:rPr>
    </w:lvl>
    <w:lvl w:ilvl="7" w:tplc="077EC9E4">
      <w:start w:val="1"/>
      <w:numFmt w:val="bullet"/>
      <w:lvlText w:val="o"/>
      <w:lvlJc w:val="left"/>
      <w:pPr>
        <w:ind w:left="5760" w:hanging="360"/>
      </w:pPr>
      <w:rPr>
        <w:rFonts w:ascii="Courier New" w:hAnsi="Courier New" w:hint="default"/>
      </w:rPr>
    </w:lvl>
    <w:lvl w:ilvl="8" w:tplc="A92C6B0E">
      <w:start w:val="1"/>
      <w:numFmt w:val="bullet"/>
      <w:lvlText w:val=""/>
      <w:lvlJc w:val="left"/>
      <w:pPr>
        <w:ind w:left="6480" w:hanging="360"/>
      </w:pPr>
      <w:rPr>
        <w:rFonts w:ascii="Wingdings" w:hAnsi="Wingdings" w:hint="default"/>
      </w:rPr>
    </w:lvl>
  </w:abstractNum>
  <w:abstractNum w:abstractNumId="4" w15:restartNumberingAfterBreak="0">
    <w:nsid w:val="5E005C83"/>
    <w:multiLevelType w:val="hybridMultilevel"/>
    <w:tmpl w:val="2998197A"/>
    <w:lvl w:ilvl="0" w:tplc="AD88ED0C">
      <w:start w:val="1"/>
      <w:numFmt w:val="bullet"/>
      <w:lvlText w:val=""/>
      <w:lvlJc w:val="left"/>
      <w:pPr>
        <w:ind w:left="360" w:hanging="360"/>
      </w:pPr>
      <w:rPr>
        <w:rFonts w:ascii="Symbol" w:hAnsi="Symbol" w:hint="default"/>
      </w:rPr>
    </w:lvl>
    <w:lvl w:ilvl="1" w:tplc="A462DEAE">
      <w:start w:val="1"/>
      <w:numFmt w:val="bullet"/>
      <w:lvlText w:val="o"/>
      <w:lvlJc w:val="left"/>
      <w:pPr>
        <w:ind w:left="1440" w:hanging="360"/>
      </w:pPr>
      <w:rPr>
        <w:rFonts w:ascii="Courier New" w:hAnsi="Courier New" w:hint="default"/>
      </w:rPr>
    </w:lvl>
    <w:lvl w:ilvl="2" w:tplc="660A0CD0">
      <w:start w:val="1"/>
      <w:numFmt w:val="bullet"/>
      <w:lvlText w:val=""/>
      <w:lvlJc w:val="left"/>
      <w:pPr>
        <w:ind w:left="2160" w:hanging="360"/>
      </w:pPr>
      <w:rPr>
        <w:rFonts w:ascii="Wingdings" w:hAnsi="Wingdings" w:hint="default"/>
      </w:rPr>
    </w:lvl>
    <w:lvl w:ilvl="3" w:tplc="C8AE5D14">
      <w:start w:val="1"/>
      <w:numFmt w:val="bullet"/>
      <w:lvlText w:val=""/>
      <w:lvlJc w:val="left"/>
      <w:pPr>
        <w:ind w:left="2880" w:hanging="360"/>
      </w:pPr>
      <w:rPr>
        <w:rFonts w:ascii="Symbol" w:hAnsi="Symbol" w:hint="default"/>
      </w:rPr>
    </w:lvl>
    <w:lvl w:ilvl="4" w:tplc="575E3288">
      <w:start w:val="1"/>
      <w:numFmt w:val="bullet"/>
      <w:lvlText w:val="o"/>
      <w:lvlJc w:val="left"/>
      <w:pPr>
        <w:ind w:left="3600" w:hanging="360"/>
      </w:pPr>
      <w:rPr>
        <w:rFonts w:ascii="Courier New" w:hAnsi="Courier New" w:hint="default"/>
      </w:rPr>
    </w:lvl>
    <w:lvl w:ilvl="5" w:tplc="FB7A032E">
      <w:start w:val="1"/>
      <w:numFmt w:val="bullet"/>
      <w:lvlText w:val=""/>
      <w:lvlJc w:val="left"/>
      <w:pPr>
        <w:ind w:left="4320" w:hanging="360"/>
      </w:pPr>
      <w:rPr>
        <w:rFonts w:ascii="Wingdings" w:hAnsi="Wingdings" w:hint="default"/>
      </w:rPr>
    </w:lvl>
    <w:lvl w:ilvl="6" w:tplc="78A6FC94">
      <w:start w:val="1"/>
      <w:numFmt w:val="bullet"/>
      <w:lvlText w:val=""/>
      <w:lvlJc w:val="left"/>
      <w:pPr>
        <w:ind w:left="5040" w:hanging="360"/>
      </w:pPr>
      <w:rPr>
        <w:rFonts w:ascii="Symbol" w:hAnsi="Symbol" w:hint="default"/>
      </w:rPr>
    </w:lvl>
    <w:lvl w:ilvl="7" w:tplc="3CF291EE">
      <w:start w:val="1"/>
      <w:numFmt w:val="bullet"/>
      <w:lvlText w:val="o"/>
      <w:lvlJc w:val="left"/>
      <w:pPr>
        <w:ind w:left="5760" w:hanging="360"/>
      </w:pPr>
      <w:rPr>
        <w:rFonts w:ascii="Courier New" w:hAnsi="Courier New" w:hint="default"/>
      </w:rPr>
    </w:lvl>
    <w:lvl w:ilvl="8" w:tplc="BC605CE6">
      <w:start w:val="1"/>
      <w:numFmt w:val="bullet"/>
      <w:lvlText w:val=""/>
      <w:lvlJc w:val="left"/>
      <w:pPr>
        <w:ind w:left="6480" w:hanging="360"/>
      </w:pPr>
      <w:rPr>
        <w:rFonts w:ascii="Wingdings" w:hAnsi="Wingdings" w:hint="default"/>
      </w:rPr>
    </w:lvl>
  </w:abstractNum>
  <w:abstractNum w:abstractNumId="5" w15:restartNumberingAfterBreak="0">
    <w:nsid w:val="674F2F62"/>
    <w:multiLevelType w:val="hybridMultilevel"/>
    <w:tmpl w:val="AFAAB186"/>
    <w:lvl w:ilvl="0" w:tplc="D2BC2DE4">
      <w:start w:val="1"/>
      <w:numFmt w:val="bullet"/>
      <w:lvlText w:val=""/>
      <w:lvlJc w:val="left"/>
      <w:pPr>
        <w:ind w:left="720" w:hanging="360"/>
      </w:pPr>
      <w:rPr>
        <w:rFonts w:ascii="Symbol" w:hAnsi="Symbol" w:hint="default"/>
      </w:rPr>
    </w:lvl>
    <w:lvl w:ilvl="1" w:tplc="E7204104">
      <w:start w:val="1"/>
      <w:numFmt w:val="bullet"/>
      <w:lvlText w:val="o"/>
      <w:lvlJc w:val="left"/>
      <w:pPr>
        <w:ind w:left="1440" w:hanging="360"/>
      </w:pPr>
      <w:rPr>
        <w:rFonts w:ascii="Courier New" w:hAnsi="Courier New" w:hint="default"/>
      </w:rPr>
    </w:lvl>
    <w:lvl w:ilvl="2" w:tplc="AC84C988">
      <w:start w:val="1"/>
      <w:numFmt w:val="bullet"/>
      <w:lvlText w:val=""/>
      <w:lvlJc w:val="left"/>
      <w:pPr>
        <w:ind w:left="2160" w:hanging="360"/>
      </w:pPr>
      <w:rPr>
        <w:rFonts w:ascii="Wingdings" w:hAnsi="Wingdings" w:hint="default"/>
      </w:rPr>
    </w:lvl>
    <w:lvl w:ilvl="3" w:tplc="175A2E54">
      <w:start w:val="1"/>
      <w:numFmt w:val="bullet"/>
      <w:lvlText w:val=""/>
      <w:lvlJc w:val="left"/>
      <w:pPr>
        <w:ind w:left="2880" w:hanging="360"/>
      </w:pPr>
      <w:rPr>
        <w:rFonts w:ascii="Symbol" w:hAnsi="Symbol" w:hint="default"/>
      </w:rPr>
    </w:lvl>
    <w:lvl w:ilvl="4" w:tplc="AF283636">
      <w:start w:val="1"/>
      <w:numFmt w:val="bullet"/>
      <w:lvlText w:val="o"/>
      <w:lvlJc w:val="left"/>
      <w:pPr>
        <w:ind w:left="3600" w:hanging="360"/>
      </w:pPr>
      <w:rPr>
        <w:rFonts w:ascii="Courier New" w:hAnsi="Courier New" w:hint="default"/>
      </w:rPr>
    </w:lvl>
    <w:lvl w:ilvl="5" w:tplc="FD0E8D58">
      <w:start w:val="1"/>
      <w:numFmt w:val="bullet"/>
      <w:lvlText w:val=""/>
      <w:lvlJc w:val="left"/>
      <w:pPr>
        <w:ind w:left="4320" w:hanging="360"/>
      </w:pPr>
      <w:rPr>
        <w:rFonts w:ascii="Wingdings" w:hAnsi="Wingdings" w:hint="default"/>
      </w:rPr>
    </w:lvl>
    <w:lvl w:ilvl="6" w:tplc="0F5A2E78">
      <w:start w:val="1"/>
      <w:numFmt w:val="bullet"/>
      <w:lvlText w:val=""/>
      <w:lvlJc w:val="left"/>
      <w:pPr>
        <w:ind w:left="5040" w:hanging="360"/>
      </w:pPr>
      <w:rPr>
        <w:rFonts w:ascii="Symbol" w:hAnsi="Symbol" w:hint="default"/>
      </w:rPr>
    </w:lvl>
    <w:lvl w:ilvl="7" w:tplc="2DBE1FB2">
      <w:start w:val="1"/>
      <w:numFmt w:val="bullet"/>
      <w:lvlText w:val="o"/>
      <w:lvlJc w:val="left"/>
      <w:pPr>
        <w:ind w:left="5760" w:hanging="360"/>
      </w:pPr>
      <w:rPr>
        <w:rFonts w:ascii="Courier New" w:hAnsi="Courier New" w:hint="default"/>
      </w:rPr>
    </w:lvl>
    <w:lvl w:ilvl="8" w:tplc="76F8A478">
      <w:start w:val="1"/>
      <w:numFmt w:val="bullet"/>
      <w:lvlText w:val=""/>
      <w:lvlJc w:val="left"/>
      <w:pPr>
        <w:ind w:left="6480" w:hanging="360"/>
      </w:pPr>
      <w:rPr>
        <w:rFonts w:ascii="Wingdings" w:hAnsi="Wingdings" w:hint="default"/>
      </w:rPr>
    </w:lvl>
  </w:abstractNum>
  <w:abstractNum w:abstractNumId="6" w15:restartNumberingAfterBreak="0">
    <w:nsid w:val="6957E306"/>
    <w:multiLevelType w:val="hybridMultilevel"/>
    <w:tmpl w:val="E0166D58"/>
    <w:lvl w:ilvl="0" w:tplc="2E18A4A2">
      <w:start w:val="1"/>
      <w:numFmt w:val="bullet"/>
      <w:lvlText w:val=""/>
      <w:lvlJc w:val="left"/>
      <w:pPr>
        <w:ind w:left="720" w:hanging="360"/>
      </w:pPr>
      <w:rPr>
        <w:rFonts w:ascii="Symbol" w:hAnsi="Symbol" w:hint="default"/>
      </w:rPr>
    </w:lvl>
    <w:lvl w:ilvl="1" w:tplc="8E1AE4EA">
      <w:start w:val="1"/>
      <w:numFmt w:val="bullet"/>
      <w:lvlText w:val="o"/>
      <w:lvlJc w:val="left"/>
      <w:pPr>
        <w:ind w:left="1440" w:hanging="360"/>
      </w:pPr>
      <w:rPr>
        <w:rFonts w:ascii="Courier New" w:hAnsi="Courier New" w:hint="default"/>
      </w:rPr>
    </w:lvl>
    <w:lvl w:ilvl="2" w:tplc="66EC0A6A">
      <w:start w:val="1"/>
      <w:numFmt w:val="bullet"/>
      <w:lvlText w:val=""/>
      <w:lvlJc w:val="left"/>
      <w:pPr>
        <w:ind w:left="2160" w:hanging="360"/>
      </w:pPr>
      <w:rPr>
        <w:rFonts w:ascii="Wingdings" w:hAnsi="Wingdings" w:hint="default"/>
      </w:rPr>
    </w:lvl>
    <w:lvl w:ilvl="3" w:tplc="CA1AF798">
      <w:start w:val="1"/>
      <w:numFmt w:val="bullet"/>
      <w:lvlText w:val=""/>
      <w:lvlJc w:val="left"/>
      <w:pPr>
        <w:ind w:left="2880" w:hanging="360"/>
      </w:pPr>
      <w:rPr>
        <w:rFonts w:ascii="Symbol" w:hAnsi="Symbol" w:hint="default"/>
      </w:rPr>
    </w:lvl>
    <w:lvl w:ilvl="4" w:tplc="1F64C59E">
      <w:start w:val="1"/>
      <w:numFmt w:val="bullet"/>
      <w:lvlText w:val="o"/>
      <w:lvlJc w:val="left"/>
      <w:pPr>
        <w:ind w:left="3600" w:hanging="360"/>
      </w:pPr>
      <w:rPr>
        <w:rFonts w:ascii="Courier New" w:hAnsi="Courier New" w:hint="default"/>
      </w:rPr>
    </w:lvl>
    <w:lvl w:ilvl="5" w:tplc="F15E3462">
      <w:start w:val="1"/>
      <w:numFmt w:val="bullet"/>
      <w:lvlText w:val=""/>
      <w:lvlJc w:val="left"/>
      <w:pPr>
        <w:ind w:left="4320" w:hanging="360"/>
      </w:pPr>
      <w:rPr>
        <w:rFonts w:ascii="Wingdings" w:hAnsi="Wingdings" w:hint="default"/>
      </w:rPr>
    </w:lvl>
    <w:lvl w:ilvl="6" w:tplc="F814C6EA">
      <w:start w:val="1"/>
      <w:numFmt w:val="bullet"/>
      <w:lvlText w:val=""/>
      <w:lvlJc w:val="left"/>
      <w:pPr>
        <w:ind w:left="5040" w:hanging="360"/>
      </w:pPr>
      <w:rPr>
        <w:rFonts w:ascii="Symbol" w:hAnsi="Symbol" w:hint="default"/>
      </w:rPr>
    </w:lvl>
    <w:lvl w:ilvl="7" w:tplc="B16897F6">
      <w:start w:val="1"/>
      <w:numFmt w:val="bullet"/>
      <w:lvlText w:val="o"/>
      <w:lvlJc w:val="left"/>
      <w:pPr>
        <w:ind w:left="5760" w:hanging="360"/>
      </w:pPr>
      <w:rPr>
        <w:rFonts w:ascii="Courier New" w:hAnsi="Courier New" w:hint="default"/>
      </w:rPr>
    </w:lvl>
    <w:lvl w:ilvl="8" w:tplc="481E37A0">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344E1"/>
    <w:rsid w:val="000B62AD"/>
    <w:rsid w:val="00596C3D"/>
    <w:rsid w:val="006E1B40"/>
    <w:rsid w:val="0084191E"/>
    <w:rsid w:val="00886E14"/>
    <w:rsid w:val="008E6AC8"/>
    <w:rsid w:val="00905063"/>
    <w:rsid w:val="009351AE"/>
    <w:rsid w:val="0095544D"/>
    <w:rsid w:val="00AF0099"/>
    <w:rsid w:val="00BB0D62"/>
    <w:rsid w:val="00C32E12"/>
    <w:rsid w:val="00C80826"/>
    <w:rsid w:val="00CE3B61"/>
    <w:rsid w:val="00ED2512"/>
    <w:rsid w:val="0117BE02"/>
    <w:rsid w:val="01B6ED5E"/>
    <w:rsid w:val="01C4316C"/>
    <w:rsid w:val="01F397BF"/>
    <w:rsid w:val="031D1E8B"/>
    <w:rsid w:val="0352BDBF"/>
    <w:rsid w:val="0390FA90"/>
    <w:rsid w:val="03A83DDE"/>
    <w:rsid w:val="03A96510"/>
    <w:rsid w:val="03AEEEDA"/>
    <w:rsid w:val="03DF9302"/>
    <w:rsid w:val="0414E35E"/>
    <w:rsid w:val="06F889B4"/>
    <w:rsid w:val="082389EC"/>
    <w:rsid w:val="0831A6FA"/>
    <w:rsid w:val="0860BD87"/>
    <w:rsid w:val="08A95617"/>
    <w:rsid w:val="08F6E549"/>
    <w:rsid w:val="098796DA"/>
    <w:rsid w:val="0B61E4B5"/>
    <w:rsid w:val="0B985E49"/>
    <w:rsid w:val="0C6E6E07"/>
    <w:rsid w:val="0CDE9D0B"/>
    <w:rsid w:val="0CEFAE8E"/>
    <w:rsid w:val="0D3F78C0"/>
    <w:rsid w:val="0DF7D85A"/>
    <w:rsid w:val="0E2E230F"/>
    <w:rsid w:val="0EB77B70"/>
    <w:rsid w:val="0EBD1AAF"/>
    <w:rsid w:val="0F4A55C0"/>
    <w:rsid w:val="0F9CC208"/>
    <w:rsid w:val="10E62951"/>
    <w:rsid w:val="1141DF2A"/>
    <w:rsid w:val="122FE6C7"/>
    <w:rsid w:val="12372B6D"/>
    <w:rsid w:val="127F3C13"/>
    <w:rsid w:val="12DDAF8B"/>
    <w:rsid w:val="1321DDF5"/>
    <w:rsid w:val="132E4DA7"/>
    <w:rsid w:val="13B7B994"/>
    <w:rsid w:val="13BD32B8"/>
    <w:rsid w:val="154478F7"/>
    <w:rsid w:val="15A77758"/>
    <w:rsid w:val="1651244A"/>
    <w:rsid w:val="170BA30F"/>
    <w:rsid w:val="177EE4D4"/>
    <w:rsid w:val="17AD3F62"/>
    <w:rsid w:val="181B554D"/>
    <w:rsid w:val="18876ADA"/>
    <w:rsid w:val="18A7E391"/>
    <w:rsid w:val="199D4E26"/>
    <w:rsid w:val="19E0D427"/>
    <w:rsid w:val="1A351369"/>
    <w:rsid w:val="1A3718F2"/>
    <w:rsid w:val="1A56A98E"/>
    <w:rsid w:val="1B2B0411"/>
    <w:rsid w:val="1C3A779B"/>
    <w:rsid w:val="1C76C40A"/>
    <w:rsid w:val="1CFCB894"/>
    <w:rsid w:val="1D311A29"/>
    <w:rsid w:val="1D6CB42B"/>
    <w:rsid w:val="1EFC8648"/>
    <w:rsid w:val="1F9AF84C"/>
    <w:rsid w:val="20C5B423"/>
    <w:rsid w:val="221CDBDD"/>
    <w:rsid w:val="223415E8"/>
    <w:rsid w:val="22507A3D"/>
    <w:rsid w:val="22662E89"/>
    <w:rsid w:val="22F3D519"/>
    <w:rsid w:val="230A4F56"/>
    <w:rsid w:val="239268BF"/>
    <w:rsid w:val="2461AA71"/>
    <w:rsid w:val="2497913C"/>
    <w:rsid w:val="25108192"/>
    <w:rsid w:val="2577C610"/>
    <w:rsid w:val="25CD8191"/>
    <w:rsid w:val="25D260BF"/>
    <w:rsid w:val="25FD507B"/>
    <w:rsid w:val="26959187"/>
    <w:rsid w:val="27060EAD"/>
    <w:rsid w:val="27125A6D"/>
    <w:rsid w:val="2728D7C6"/>
    <w:rsid w:val="2756024D"/>
    <w:rsid w:val="27763DB1"/>
    <w:rsid w:val="2822871A"/>
    <w:rsid w:val="2887BCB3"/>
    <w:rsid w:val="28A908DF"/>
    <w:rsid w:val="2A40D265"/>
    <w:rsid w:val="2A62B574"/>
    <w:rsid w:val="2AA403DD"/>
    <w:rsid w:val="2AC50A03"/>
    <w:rsid w:val="2AF71BF3"/>
    <w:rsid w:val="2BB53423"/>
    <w:rsid w:val="2BC1D7FD"/>
    <w:rsid w:val="2BE40F3E"/>
    <w:rsid w:val="2C3344E1"/>
    <w:rsid w:val="2C3A5BFB"/>
    <w:rsid w:val="2C4FD8A0"/>
    <w:rsid w:val="2CC6FAFF"/>
    <w:rsid w:val="2D7E3D11"/>
    <w:rsid w:val="2D95EB7A"/>
    <w:rsid w:val="2DDF3F6C"/>
    <w:rsid w:val="2E114C27"/>
    <w:rsid w:val="2E490B18"/>
    <w:rsid w:val="2EF44522"/>
    <w:rsid w:val="2F813A0E"/>
    <w:rsid w:val="2FAB432A"/>
    <w:rsid w:val="30A2A783"/>
    <w:rsid w:val="30A8F3E9"/>
    <w:rsid w:val="30F75214"/>
    <w:rsid w:val="31018BD3"/>
    <w:rsid w:val="3106C0B5"/>
    <w:rsid w:val="3107C1D3"/>
    <w:rsid w:val="31363F1F"/>
    <w:rsid w:val="3139C2DD"/>
    <w:rsid w:val="31AF4261"/>
    <w:rsid w:val="31D6A96A"/>
    <w:rsid w:val="31F1D65E"/>
    <w:rsid w:val="3230D37A"/>
    <w:rsid w:val="32DB2282"/>
    <w:rsid w:val="32DBE0D8"/>
    <w:rsid w:val="3309764B"/>
    <w:rsid w:val="33D3C718"/>
    <w:rsid w:val="3445D5D0"/>
    <w:rsid w:val="344FD8F8"/>
    <w:rsid w:val="35E94D76"/>
    <w:rsid w:val="366737CA"/>
    <w:rsid w:val="36A574F9"/>
    <w:rsid w:val="36C1E166"/>
    <w:rsid w:val="376906EE"/>
    <w:rsid w:val="376DB261"/>
    <w:rsid w:val="3773391E"/>
    <w:rsid w:val="37AF51FB"/>
    <w:rsid w:val="382B768C"/>
    <w:rsid w:val="382FBC74"/>
    <w:rsid w:val="3894910B"/>
    <w:rsid w:val="3903BF79"/>
    <w:rsid w:val="390747AF"/>
    <w:rsid w:val="39555F57"/>
    <w:rsid w:val="39A02532"/>
    <w:rsid w:val="39BAD69E"/>
    <w:rsid w:val="39E7ABF8"/>
    <w:rsid w:val="3A3EC069"/>
    <w:rsid w:val="3A6A4F3A"/>
    <w:rsid w:val="3B2611C9"/>
    <w:rsid w:val="3B720827"/>
    <w:rsid w:val="3BDAB5B0"/>
    <w:rsid w:val="3CD7144D"/>
    <w:rsid w:val="3D1E5F45"/>
    <w:rsid w:val="3DD1B69A"/>
    <w:rsid w:val="3E75BA14"/>
    <w:rsid w:val="3F1EB168"/>
    <w:rsid w:val="3F885290"/>
    <w:rsid w:val="3F9B643E"/>
    <w:rsid w:val="40EEF1D5"/>
    <w:rsid w:val="414F7902"/>
    <w:rsid w:val="41D706A4"/>
    <w:rsid w:val="4246FA1C"/>
    <w:rsid w:val="42A9BC6D"/>
    <w:rsid w:val="4307B6F9"/>
    <w:rsid w:val="43145FBA"/>
    <w:rsid w:val="4336CCF9"/>
    <w:rsid w:val="443A630D"/>
    <w:rsid w:val="445C838E"/>
    <w:rsid w:val="45395F0A"/>
    <w:rsid w:val="45AC2473"/>
    <w:rsid w:val="46156A9D"/>
    <w:rsid w:val="49367755"/>
    <w:rsid w:val="49FEBCFC"/>
    <w:rsid w:val="4A331CB4"/>
    <w:rsid w:val="4AA03051"/>
    <w:rsid w:val="4AAA1F24"/>
    <w:rsid w:val="4AC8EB30"/>
    <w:rsid w:val="4ADF9617"/>
    <w:rsid w:val="4BC44202"/>
    <w:rsid w:val="4BD4994D"/>
    <w:rsid w:val="4C2C9C19"/>
    <w:rsid w:val="4CA830D6"/>
    <w:rsid w:val="4E32B19C"/>
    <w:rsid w:val="4EA81E0C"/>
    <w:rsid w:val="4FC311C7"/>
    <w:rsid w:val="4FE1F752"/>
    <w:rsid w:val="4FF490EF"/>
    <w:rsid w:val="501FF042"/>
    <w:rsid w:val="50AFF6B9"/>
    <w:rsid w:val="50E5B0E5"/>
    <w:rsid w:val="50EEC3CF"/>
    <w:rsid w:val="51A5FAE2"/>
    <w:rsid w:val="51B6920A"/>
    <w:rsid w:val="51C94867"/>
    <w:rsid w:val="529F63C5"/>
    <w:rsid w:val="52FBDB2B"/>
    <w:rsid w:val="532C31B1"/>
    <w:rsid w:val="53847BB0"/>
    <w:rsid w:val="53B8DF56"/>
    <w:rsid w:val="540063B8"/>
    <w:rsid w:val="541D51A7"/>
    <w:rsid w:val="5455DEFB"/>
    <w:rsid w:val="5477ACFB"/>
    <w:rsid w:val="547DFC61"/>
    <w:rsid w:val="5497AB8C"/>
    <w:rsid w:val="54CA77A3"/>
    <w:rsid w:val="553A2954"/>
    <w:rsid w:val="557A7677"/>
    <w:rsid w:val="559905DC"/>
    <w:rsid w:val="569DC041"/>
    <w:rsid w:val="57744CEC"/>
    <w:rsid w:val="5774F1EC"/>
    <w:rsid w:val="57AF4F6A"/>
    <w:rsid w:val="58DE7D71"/>
    <w:rsid w:val="590A8554"/>
    <w:rsid w:val="59418ECB"/>
    <w:rsid w:val="59ED3524"/>
    <w:rsid w:val="5A0F169E"/>
    <w:rsid w:val="5ABC67B9"/>
    <w:rsid w:val="5B3BF621"/>
    <w:rsid w:val="5C4AC543"/>
    <w:rsid w:val="5CD8A7DA"/>
    <w:rsid w:val="5D592D4C"/>
    <w:rsid w:val="5D85C250"/>
    <w:rsid w:val="5D959269"/>
    <w:rsid w:val="5E936DD4"/>
    <w:rsid w:val="5F8782D0"/>
    <w:rsid w:val="5FCC5B76"/>
    <w:rsid w:val="6075B5B8"/>
    <w:rsid w:val="60AD0B43"/>
    <w:rsid w:val="6137087C"/>
    <w:rsid w:val="61375E64"/>
    <w:rsid w:val="6152DC99"/>
    <w:rsid w:val="61C32097"/>
    <w:rsid w:val="6228EB14"/>
    <w:rsid w:val="62376400"/>
    <w:rsid w:val="62478DD2"/>
    <w:rsid w:val="626503F1"/>
    <w:rsid w:val="628360D6"/>
    <w:rsid w:val="63722B75"/>
    <w:rsid w:val="6441014E"/>
    <w:rsid w:val="645D54E8"/>
    <w:rsid w:val="64C9B00A"/>
    <w:rsid w:val="65B73F9E"/>
    <w:rsid w:val="65D87F2C"/>
    <w:rsid w:val="6634C963"/>
    <w:rsid w:val="667965EF"/>
    <w:rsid w:val="66BCCCBB"/>
    <w:rsid w:val="66FC5C37"/>
    <w:rsid w:val="672371DA"/>
    <w:rsid w:val="67387514"/>
    <w:rsid w:val="67662C2D"/>
    <w:rsid w:val="67733CC8"/>
    <w:rsid w:val="67C13E7E"/>
    <w:rsid w:val="680B1289"/>
    <w:rsid w:val="69101FEE"/>
    <w:rsid w:val="69109D37"/>
    <w:rsid w:val="691EC077"/>
    <w:rsid w:val="692896A4"/>
    <w:rsid w:val="69BC4D29"/>
    <w:rsid w:val="6A6B3A96"/>
    <w:rsid w:val="6AA8EBEA"/>
    <w:rsid w:val="6AABF04F"/>
    <w:rsid w:val="6AD0B945"/>
    <w:rsid w:val="6B826EFA"/>
    <w:rsid w:val="6CFA2A63"/>
    <w:rsid w:val="6D564A3A"/>
    <w:rsid w:val="6D8872DC"/>
    <w:rsid w:val="6DCB0697"/>
    <w:rsid w:val="6DE39111"/>
    <w:rsid w:val="6E1FD43A"/>
    <w:rsid w:val="6E24AC01"/>
    <w:rsid w:val="6F2B0E64"/>
    <w:rsid w:val="6FD834D4"/>
    <w:rsid w:val="70F81516"/>
    <w:rsid w:val="711B31D3"/>
    <w:rsid w:val="7214D2A3"/>
    <w:rsid w:val="726C779B"/>
    <w:rsid w:val="73045A01"/>
    <w:rsid w:val="7452D295"/>
    <w:rsid w:val="745E732E"/>
    <w:rsid w:val="7492D1F2"/>
    <w:rsid w:val="75035EBC"/>
    <w:rsid w:val="753E0E5C"/>
    <w:rsid w:val="7579251E"/>
    <w:rsid w:val="75D4B501"/>
    <w:rsid w:val="76BD451E"/>
    <w:rsid w:val="77982100"/>
    <w:rsid w:val="788ADE51"/>
    <w:rsid w:val="7898FB91"/>
    <w:rsid w:val="79515165"/>
    <w:rsid w:val="7A1BD25F"/>
    <w:rsid w:val="7A58D67C"/>
    <w:rsid w:val="7B08ECAB"/>
    <w:rsid w:val="7B4338C8"/>
    <w:rsid w:val="7C2CFAC9"/>
    <w:rsid w:val="7C8BB3A6"/>
    <w:rsid w:val="7CBA892B"/>
    <w:rsid w:val="7D8588DA"/>
    <w:rsid w:val="7D984C9B"/>
    <w:rsid w:val="7EB00C17"/>
    <w:rsid w:val="7F2123A8"/>
    <w:rsid w:val="7F33B5A7"/>
    <w:rsid w:val="7F4100F0"/>
    <w:rsid w:val="7F4D16E4"/>
    <w:rsid w:val="7F92601C"/>
    <w:rsid w:val="7F93B8DE"/>
    <w:rsid w:val="7FA91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C26E"/>
  <w15:chartTrackingRefBased/>
  <w15:docId w15:val="{74AAF98A-E123-41E5-8B80-11355A98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Header"/>
    <w:basedOn w:val="Normal"/>
    <w:uiPriority w:val="1"/>
    <w:rsid w:val="6AD0B945"/>
    <w:pPr>
      <w:spacing w:before="60" w:after="60"/>
      <w:ind w:left="57" w:right="57"/>
      <w:jc w:val="center"/>
    </w:pPr>
    <w:rPr>
      <w:b/>
      <w:bCs/>
      <w:color w:val="0D0D0D" w:themeColor="text1" w:themeTint="F2"/>
      <w:sz w:val="24"/>
      <w:szCs w:val="24"/>
    </w:rPr>
  </w:style>
  <w:style w:type="paragraph" w:customStyle="1" w:styleId="TableRow">
    <w:name w:val="TableRow"/>
    <w:basedOn w:val="Normal"/>
    <w:uiPriority w:val="1"/>
    <w:rsid w:val="6AD0B945"/>
    <w:pPr>
      <w:spacing w:before="60" w:after="60"/>
      <w:ind w:left="57" w:right="57"/>
    </w:pPr>
    <w:rPr>
      <w:color w:val="0D0D0D" w:themeColor="text1" w:themeTint="F2"/>
      <w:sz w:val="24"/>
      <w:szCs w:val="24"/>
    </w:rPr>
  </w:style>
  <w:style w:type="paragraph" w:customStyle="1" w:styleId="TableRowCentered">
    <w:name w:val="TableRowCentered"/>
    <w:basedOn w:val="Normal"/>
    <w:uiPriority w:val="1"/>
    <w:rsid w:val="6AD0B945"/>
    <w:pPr>
      <w:spacing w:before="60" w:after="60"/>
      <w:ind w:left="57" w:right="57"/>
      <w:jc w:val="center"/>
    </w:pPr>
    <w:rPr>
      <w:color w:val="0D0D0D" w:themeColor="text1" w:themeTint="F2"/>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3309764B"/>
    <w:rPr>
      <w:color w:val="467886"/>
      <w:u w:val="single"/>
    </w:rPr>
  </w:style>
  <w:style w:type="paragraph" w:customStyle="1" w:styleId="paragraph">
    <w:name w:val="paragraph"/>
    <w:basedOn w:val="Normal"/>
    <w:rsid w:val="00886E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6E14"/>
  </w:style>
  <w:style w:type="character" w:customStyle="1" w:styleId="eop">
    <w:name w:val="eop"/>
    <w:basedOn w:val="DefaultParagraphFont"/>
    <w:rsid w:val="0088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893">
      <w:bodyDiv w:val="1"/>
      <w:marLeft w:val="0"/>
      <w:marRight w:val="0"/>
      <w:marTop w:val="0"/>
      <w:marBottom w:val="0"/>
      <w:divBdr>
        <w:top w:val="none" w:sz="0" w:space="0" w:color="auto"/>
        <w:left w:val="none" w:sz="0" w:space="0" w:color="auto"/>
        <w:bottom w:val="none" w:sz="0" w:space="0" w:color="auto"/>
        <w:right w:val="none" w:sz="0" w:space="0" w:color="auto"/>
      </w:divBdr>
      <w:divsChild>
        <w:div w:id="1206797816">
          <w:marLeft w:val="0"/>
          <w:marRight w:val="0"/>
          <w:marTop w:val="0"/>
          <w:marBottom w:val="0"/>
          <w:divBdr>
            <w:top w:val="none" w:sz="0" w:space="0" w:color="auto"/>
            <w:left w:val="none" w:sz="0" w:space="0" w:color="auto"/>
            <w:bottom w:val="none" w:sz="0" w:space="0" w:color="auto"/>
            <w:right w:val="none" w:sz="0" w:space="0" w:color="auto"/>
          </w:divBdr>
          <w:divsChild>
            <w:div w:id="1035547433">
              <w:marLeft w:val="0"/>
              <w:marRight w:val="0"/>
              <w:marTop w:val="0"/>
              <w:marBottom w:val="0"/>
              <w:divBdr>
                <w:top w:val="none" w:sz="0" w:space="0" w:color="auto"/>
                <w:left w:val="none" w:sz="0" w:space="0" w:color="auto"/>
                <w:bottom w:val="none" w:sz="0" w:space="0" w:color="auto"/>
                <w:right w:val="none" w:sz="0" w:space="0" w:color="auto"/>
              </w:divBdr>
            </w:div>
            <w:div w:id="1385640989">
              <w:marLeft w:val="0"/>
              <w:marRight w:val="0"/>
              <w:marTop w:val="0"/>
              <w:marBottom w:val="0"/>
              <w:divBdr>
                <w:top w:val="none" w:sz="0" w:space="0" w:color="auto"/>
                <w:left w:val="none" w:sz="0" w:space="0" w:color="auto"/>
                <w:bottom w:val="none" w:sz="0" w:space="0" w:color="auto"/>
                <w:right w:val="none" w:sz="0" w:space="0" w:color="auto"/>
              </w:divBdr>
            </w:div>
          </w:divsChild>
        </w:div>
        <w:div w:id="145973789">
          <w:marLeft w:val="0"/>
          <w:marRight w:val="0"/>
          <w:marTop w:val="0"/>
          <w:marBottom w:val="0"/>
          <w:divBdr>
            <w:top w:val="none" w:sz="0" w:space="0" w:color="auto"/>
            <w:left w:val="none" w:sz="0" w:space="0" w:color="auto"/>
            <w:bottom w:val="none" w:sz="0" w:space="0" w:color="auto"/>
            <w:right w:val="none" w:sz="0" w:space="0" w:color="auto"/>
          </w:divBdr>
          <w:divsChild>
            <w:div w:id="1443302361">
              <w:marLeft w:val="0"/>
              <w:marRight w:val="0"/>
              <w:marTop w:val="0"/>
              <w:marBottom w:val="0"/>
              <w:divBdr>
                <w:top w:val="none" w:sz="0" w:space="0" w:color="auto"/>
                <w:left w:val="none" w:sz="0" w:space="0" w:color="auto"/>
                <w:bottom w:val="none" w:sz="0" w:space="0" w:color="auto"/>
                <w:right w:val="none" w:sz="0" w:space="0" w:color="auto"/>
              </w:divBdr>
            </w:div>
          </w:divsChild>
        </w:div>
        <w:div w:id="707729547">
          <w:marLeft w:val="0"/>
          <w:marRight w:val="0"/>
          <w:marTop w:val="0"/>
          <w:marBottom w:val="0"/>
          <w:divBdr>
            <w:top w:val="none" w:sz="0" w:space="0" w:color="auto"/>
            <w:left w:val="none" w:sz="0" w:space="0" w:color="auto"/>
            <w:bottom w:val="none" w:sz="0" w:space="0" w:color="auto"/>
            <w:right w:val="none" w:sz="0" w:space="0" w:color="auto"/>
          </w:divBdr>
          <w:divsChild>
            <w:div w:id="548884781">
              <w:marLeft w:val="0"/>
              <w:marRight w:val="0"/>
              <w:marTop w:val="0"/>
              <w:marBottom w:val="0"/>
              <w:divBdr>
                <w:top w:val="none" w:sz="0" w:space="0" w:color="auto"/>
                <w:left w:val="none" w:sz="0" w:space="0" w:color="auto"/>
                <w:bottom w:val="none" w:sz="0" w:space="0" w:color="auto"/>
                <w:right w:val="none" w:sz="0" w:space="0" w:color="auto"/>
              </w:divBdr>
            </w:div>
            <w:div w:id="1046027847">
              <w:marLeft w:val="0"/>
              <w:marRight w:val="0"/>
              <w:marTop w:val="0"/>
              <w:marBottom w:val="0"/>
              <w:divBdr>
                <w:top w:val="none" w:sz="0" w:space="0" w:color="auto"/>
                <w:left w:val="none" w:sz="0" w:space="0" w:color="auto"/>
                <w:bottom w:val="none" w:sz="0" w:space="0" w:color="auto"/>
                <w:right w:val="none" w:sz="0" w:space="0" w:color="auto"/>
              </w:divBdr>
            </w:div>
          </w:divsChild>
        </w:div>
        <w:div w:id="1663729101">
          <w:marLeft w:val="0"/>
          <w:marRight w:val="0"/>
          <w:marTop w:val="0"/>
          <w:marBottom w:val="0"/>
          <w:divBdr>
            <w:top w:val="none" w:sz="0" w:space="0" w:color="auto"/>
            <w:left w:val="none" w:sz="0" w:space="0" w:color="auto"/>
            <w:bottom w:val="none" w:sz="0" w:space="0" w:color="auto"/>
            <w:right w:val="none" w:sz="0" w:space="0" w:color="auto"/>
          </w:divBdr>
          <w:divsChild>
            <w:div w:id="501895236">
              <w:marLeft w:val="0"/>
              <w:marRight w:val="0"/>
              <w:marTop w:val="0"/>
              <w:marBottom w:val="0"/>
              <w:divBdr>
                <w:top w:val="none" w:sz="0" w:space="0" w:color="auto"/>
                <w:left w:val="none" w:sz="0" w:space="0" w:color="auto"/>
                <w:bottom w:val="none" w:sz="0" w:space="0" w:color="auto"/>
                <w:right w:val="none" w:sz="0" w:space="0" w:color="auto"/>
              </w:divBdr>
            </w:div>
          </w:divsChild>
        </w:div>
        <w:div w:id="1996640728">
          <w:marLeft w:val="0"/>
          <w:marRight w:val="0"/>
          <w:marTop w:val="0"/>
          <w:marBottom w:val="0"/>
          <w:divBdr>
            <w:top w:val="none" w:sz="0" w:space="0" w:color="auto"/>
            <w:left w:val="none" w:sz="0" w:space="0" w:color="auto"/>
            <w:bottom w:val="none" w:sz="0" w:space="0" w:color="auto"/>
            <w:right w:val="none" w:sz="0" w:space="0" w:color="auto"/>
          </w:divBdr>
          <w:divsChild>
            <w:div w:id="1136264402">
              <w:marLeft w:val="0"/>
              <w:marRight w:val="0"/>
              <w:marTop w:val="0"/>
              <w:marBottom w:val="0"/>
              <w:divBdr>
                <w:top w:val="none" w:sz="0" w:space="0" w:color="auto"/>
                <w:left w:val="none" w:sz="0" w:space="0" w:color="auto"/>
                <w:bottom w:val="none" w:sz="0" w:space="0" w:color="auto"/>
                <w:right w:val="none" w:sz="0" w:space="0" w:color="auto"/>
              </w:divBdr>
            </w:div>
          </w:divsChild>
        </w:div>
        <w:div w:id="2090737438">
          <w:marLeft w:val="0"/>
          <w:marRight w:val="0"/>
          <w:marTop w:val="0"/>
          <w:marBottom w:val="0"/>
          <w:divBdr>
            <w:top w:val="none" w:sz="0" w:space="0" w:color="auto"/>
            <w:left w:val="none" w:sz="0" w:space="0" w:color="auto"/>
            <w:bottom w:val="none" w:sz="0" w:space="0" w:color="auto"/>
            <w:right w:val="none" w:sz="0" w:space="0" w:color="auto"/>
          </w:divBdr>
          <w:divsChild>
            <w:div w:id="1724254248">
              <w:marLeft w:val="0"/>
              <w:marRight w:val="0"/>
              <w:marTop w:val="0"/>
              <w:marBottom w:val="0"/>
              <w:divBdr>
                <w:top w:val="none" w:sz="0" w:space="0" w:color="auto"/>
                <w:left w:val="none" w:sz="0" w:space="0" w:color="auto"/>
                <w:bottom w:val="none" w:sz="0" w:space="0" w:color="auto"/>
                <w:right w:val="none" w:sz="0" w:space="0" w:color="auto"/>
              </w:divBdr>
            </w:div>
          </w:divsChild>
        </w:div>
        <w:div w:id="1993483735">
          <w:marLeft w:val="0"/>
          <w:marRight w:val="0"/>
          <w:marTop w:val="0"/>
          <w:marBottom w:val="0"/>
          <w:divBdr>
            <w:top w:val="none" w:sz="0" w:space="0" w:color="auto"/>
            <w:left w:val="none" w:sz="0" w:space="0" w:color="auto"/>
            <w:bottom w:val="none" w:sz="0" w:space="0" w:color="auto"/>
            <w:right w:val="none" w:sz="0" w:space="0" w:color="auto"/>
          </w:divBdr>
          <w:divsChild>
            <w:div w:id="1233468637">
              <w:marLeft w:val="0"/>
              <w:marRight w:val="0"/>
              <w:marTop w:val="0"/>
              <w:marBottom w:val="0"/>
              <w:divBdr>
                <w:top w:val="none" w:sz="0" w:space="0" w:color="auto"/>
                <w:left w:val="none" w:sz="0" w:space="0" w:color="auto"/>
                <w:bottom w:val="none" w:sz="0" w:space="0" w:color="auto"/>
                <w:right w:val="none" w:sz="0" w:space="0" w:color="auto"/>
              </w:divBdr>
            </w:div>
          </w:divsChild>
        </w:div>
        <w:div w:id="1089741158">
          <w:marLeft w:val="0"/>
          <w:marRight w:val="0"/>
          <w:marTop w:val="0"/>
          <w:marBottom w:val="0"/>
          <w:divBdr>
            <w:top w:val="none" w:sz="0" w:space="0" w:color="auto"/>
            <w:left w:val="none" w:sz="0" w:space="0" w:color="auto"/>
            <w:bottom w:val="none" w:sz="0" w:space="0" w:color="auto"/>
            <w:right w:val="none" w:sz="0" w:space="0" w:color="auto"/>
          </w:divBdr>
          <w:divsChild>
            <w:div w:id="1014381217">
              <w:marLeft w:val="0"/>
              <w:marRight w:val="0"/>
              <w:marTop w:val="0"/>
              <w:marBottom w:val="0"/>
              <w:divBdr>
                <w:top w:val="none" w:sz="0" w:space="0" w:color="auto"/>
                <w:left w:val="none" w:sz="0" w:space="0" w:color="auto"/>
                <w:bottom w:val="none" w:sz="0" w:space="0" w:color="auto"/>
                <w:right w:val="none" w:sz="0" w:space="0" w:color="auto"/>
              </w:divBdr>
            </w:div>
          </w:divsChild>
        </w:div>
        <w:div w:id="13963926">
          <w:marLeft w:val="0"/>
          <w:marRight w:val="0"/>
          <w:marTop w:val="0"/>
          <w:marBottom w:val="0"/>
          <w:divBdr>
            <w:top w:val="none" w:sz="0" w:space="0" w:color="auto"/>
            <w:left w:val="none" w:sz="0" w:space="0" w:color="auto"/>
            <w:bottom w:val="none" w:sz="0" w:space="0" w:color="auto"/>
            <w:right w:val="none" w:sz="0" w:space="0" w:color="auto"/>
          </w:divBdr>
          <w:divsChild>
            <w:div w:id="1373924093">
              <w:marLeft w:val="0"/>
              <w:marRight w:val="0"/>
              <w:marTop w:val="0"/>
              <w:marBottom w:val="0"/>
              <w:divBdr>
                <w:top w:val="none" w:sz="0" w:space="0" w:color="auto"/>
                <w:left w:val="none" w:sz="0" w:space="0" w:color="auto"/>
                <w:bottom w:val="none" w:sz="0" w:space="0" w:color="auto"/>
                <w:right w:val="none" w:sz="0" w:space="0" w:color="auto"/>
              </w:divBdr>
            </w:div>
          </w:divsChild>
        </w:div>
        <w:div w:id="1292437690">
          <w:marLeft w:val="0"/>
          <w:marRight w:val="0"/>
          <w:marTop w:val="0"/>
          <w:marBottom w:val="0"/>
          <w:divBdr>
            <w:top w:val="none" w:sz="0" w:space="0" w:color="auto"/>
            <w:left w:val="none" w:sz="0" w:space="0" w:color="auto"/>
            <w:bottom w:val="none" w:sz="0" w:space="0" w:color="auto"/>
            <w:right w:val="none" w:sz="0" w:space="0" w:color="auto"/>
          </w:divBdr>
          <w:divsChild>
            <w:div w:id="466704409">
              <w:marLeft w:val="0"/>
              <w:marRight w:val="0"/>
              <w:marTop w:val="0"/>
              <w:marBottom w:val="0"/>
              <w:divBdr>
                <w:top w:val="none" w:sz="0" w:space="0" w:color="auto"/>
                <w:left w:val="none" w:sz="0" w:space="0" w:color="auto"/>
                <w:bottom w:val="none" w:sz="0" w:space="0" w:color="auto"/>
                <w:right w:val="none" w:sz="0" w:space="0" w:color="auto"/>
              </w:divBdr>
            </w:div>
          </w:divsChild>
        </w:div>
        <w:div w:id="683170370">
          <w:marLeft w:val="0"/>
          <w:marRight w:val="0"/>
          <w:marTop w:val="0"/>
          <w:marBottom w:val="0"/>
          <w:divBdr>
            <w:top w:val="none" w:sz="0" w:space="0" w:color="auto"/>
            <w:left w:val="none" w:sz="0" w:space="0" w:color="auto"/>
            <w:bottom w:val="none" w:sz="0" w:space="0" w:color="auto"/>
            <w:right w:val="none" w:sz="0" w:space="0" w:color="auto"/>
          </w:divBdr>
          <w:divsChild>
            <w:div w:id="1327051971">
              <w:marLeft w:val="0"/>
              <w:marRight w:val="0"/>
              <w:marTop w:val="0"/>
              <w:marBottom w:val="0"/>
              <w:divBdr>
                <w:top w:val="none" w:sz="0" w:space="0" w:color="auto"/>
                <w:left w:val="none" w:sz="0" w:space="0" w:color="auto"/>
                <w:bottom w:val="none" w:sz="0" w:space="0" w:color="auto"/>
                <w:right w:val="none" w:sz="0" w:space="0" w:color="auto"/>
              </w:divBdr>
            </w:div>
          </w:divsChild>
        </w:div>
        <w:div w:id="1621181466">
          <w:marLeft w:val="0"/>
          <w:marRight w:val="0"/>
          <w:marTop w:val="0"/>
          <w:marBottom w:val="0"/>
          <w:divBdr>
            <w:top w:val="none" w:sz="0" w:space="0" w:color="auto"/>
            <w:left w:val="none" w:sz="0" w:space="0" w:color="auto"/>
            <w:bottom w:val="none" w:sz="0" w:space="0" w:color="auto"/>
            <w:right w:val="none" w:sz="0" w:space="0" w:color="auto"/>
          </w:divBdr>
          <w:divsChild>
            <w:div w:id="656954266">
              <w:marLeft w:val="0"/>
              <w:marRight w:val="0"/>
              <w:marTop w:val="0"/>
              <w:marBottom w:val="0"/>
              <w:divBdr>
                <w:top w:val="none" w:sz="0" w:space="0" w:color="auto"/>
                <w:left w:val="none" w:sz="0" w:space="0" w:color="auto"/>
                <w:bottom w:val="none" w:sz="0" w:space="0" w:color="auto"/>
                <w:right w:val="none" w:sz="0" w:space="0" w:color="auto"/>
              </w:divBdr>
            </w:div>
          </w:divsChild>
        </w:div>
        <w:div w:id="1085810075">
          <w:marLeft w:val="0"/>
          <w:marRight w:val="0"/>
          <w:marTop w:val="0"/>
          <w:marBottom w:val="0"/>
          <w:divBdr>
            <w:top w:val="none" w:sz="0" w:space="0" w:color="auto"/>
            <w:left w:val="none" w:sz="0" w:space="0" w:color="auto"/>
            <w:bottom w:val="none" w:sz="0" w:space="0" w:color="auto"/>
            <w:right w:val="none" w:sz="0" w:space="0" w:color="auto"/>
          </w:divBdr>
          <w:divsChild>
            <w:div w:id="963537395">
              <w:marLeft w:val="0"/>
              <w:marRight w:val="0"/>
              <w:marTop w:val="0"/>
              <w:marBottom w:val="0"/>
              <w:divBdr>
                <w:top w:val="none" w:sz="0" w:space="0" w:color="auto"/>
                <w:left w:val="none" w:sz="0" w:space="0" w:color="auto"/>
                <w:bottom w:val="none" w:sz="0" w:space="0" w:color="auto"/>
                <w:right w:val="none" w:sz="0" w:space="0" w:color="auto"/>
              </w:divBdr>
            </w:div>
          </w:divsChild>
        </w:div>
        <w:div w:id="267472969">
          <w:marLeft w:val="0"/>
          <w:marRight w:val="0"/>
          <w:marTop w:val="0"/>
          <w:marBottom w:val="0"/>
          <w:divBdr>
            <w:top w:val="none" w:sz="0" w:space="0" w:color="auto"/>
            <w:left w:val="none" w:sz="0" w:space="0" w:color="auto"/>
            <w:bottom w:val="none" w:sz="0" w:space="0" w:color="auto"/>
            <w:right w:val="none" w:sz="0" w:space="0" w:color="auto"/>
          </w:divBdr>
          <w:divsChild>
            <w:div w:id="988167152">
              <w:marLeft w:val="0"/>
              <w:marRight w:val="0"/>
              <w:marTop w:val="0"/>
              <w:marBottom w:val="0"/>
              <w:divBdr>
                <w:top w:val="none" w:sz="0" w:space="0" w:color="auto"/>
                <w:left w:val="none" w:sz="0" w:space="0" w:color="auto"/>
                <w:bottom w:val="none" w:sz="0" w:space="0" w:color="auto"/>
                <w:right w:val="none" w:sz="0" w:space="0" w:color="auto"/>
              </w:divBdr>
            </w:div>
          </w:divsChild>
        </w:div>
        <w:div w:id="799345378">
          <w:marLeft w:val="0"/>
          <w:marRight w:val="0"/>
          <w:marTop w:val="0"/>
          <w:marBottom w:val="0"/>
          <w:divBdr>
            <w:top w:val="none" w:sz="0" w:space="0" w:color="auto"/>
            <w:left w:val="none" w:sz="0" w:space="0" w:color="auto"/>
            <w:bottom w:val="none" w:sz="0" w:space="0" w:color="auto"/>
            <w:right w:val="none" w:sz="0" w:space="0" w:color="auto"/>
          </w:divBdr>
          <w:divsChild>
            <w:div w:id="3442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4109">
      <w:bodyDiv w:val="1"/>
      <w:marLeft w:val="0"/>
      <w:marRight w:val="0"/>
      <w:marTop w:val="0"/>
      <w:marBottom w:val="0"/>
      <w:divBdr>
        <w:top w:val="none" w:sz="0" w:space="0" w:color="auto"/>
        <w:left w:val="none" w:sz="0" w:space="0" w:color="auto"/>
        <w:bottom w:val="none" w:sz="0" w:space="0" w:color="auto"/>
        <w:right w:val="none" w:sz="0" w:space="0" w:color="auto"/>
      </w:divBdr>
      <w:divsChild>
        <w:div w:id="475533833">
          <w:marLeft w:val="0"/>
          <w:marRight w:val="0"/>
          <w:marTop w:val="0"/>
          <w:marBottom w:val="0"/>
          <w:divBdr>
            <w:top w:val="none" w:sz="0" w:space="0" w:color="auto"/>
            <w:left w:val="none" w:sz="0" w:space="0" w:color="auto"/>
            <w:bottom w:val="none" w:sz="0" w:space="0" w:color="auto"/>
            <w:right w:val="none" w:sz="0" w:space="0" w:color="auto"/>
          </w:divBdr>
          <w:divsChild>
            <w:div w:id="2140611951">
              <w:marLeft w:val="0"/>
              <w:marRight w:val="0"/>
              <w:marTop w:val="0"/>
              <w:marBottom w:val="0"/>
              <w:divBdr>
                <w:top w:val="none" w:sz="0" w:space="0" w:color="auto"/>
                <w:left w:val="none" w:sz="0" w:space="0" w:color="auto"/>
                <w:bottom w:val="none" w:sz="0" w:space="0" w:color="auto"/>
                <w:right w:val="none" w:sz="0" w:space="0" w:color="auto"/>
              </w:divBdr>
            </w:div>
          </w:divsChild>
        </w:div>
        <w:div w:id="1934820925">
          <w:marLeft w:val="0"/>
          <w:marRight w:val="0"/>
          <w:marTop w:val="0"/>
          <w:marBottom w:val="0"/>
          <w:divBdr>
            <w:top w:val="none" w:sz="0" w:space="0" w:color="auto"/>
            <w:left w:val="none" w:sz="0" w:space="0" w:color="auto"/>
            <w:bottom w:val="none" w:sz="0" w:space="0" w:color="auto"/>
            <w:right w:val="none" w:sz="0" w:space="0" w:color="auto"/>
          </w:divBdr>
          <w:divsChild>
            <w:div w:id="1856571706">
              <w:marLeft w:val="0"/>
              <w:marRight w:val="0"/>
              <w:marTop w:val="0"/>
              <w:marBottom w:val="0"/>
              <w:divBdr>
                <w:top w:val="none" w:sz="0" w:space="0" w:color="auto"/>
                <w:left w:val="none" w:sz="0" w:space="0" w:color="auto"/>
                <w:bottom w:val="none" w:sz="0" w:space="0" w:color="auto"/>
                <w:right w:val="none" w:sz="0" w:space="0" w:color="auto"/>
              </w:divBdr>
            </w:div>
          </w:divsChild>
        </w:div>
        <w:div w:id="910768904">
          <w:marLeft w:val="0"/>
          <w:marRight w:val="0"/>
          <w:marTop w:val="0"/>
          <w:marBottom w:val="0"/>
          <w:divBdr>
            <w:top w:val="none" w:sz="0" w:space="0" w:color="auto"/>
            <w:left w:val="none" w:sz="0" w:space="0" w:color="auto"/>
            <w:bottom w:val="none" w:sz="0" w:space="0" w:color="auto"/>
            <w:right w:val="none" w:sz="0" w:space="0" w:color="auto"/>
          </w:divBdr>
          <w:divsChild>
            <w:div w:id="1616017418">
              <w:marLeft w:val="0"/>
              <w:marRight w:val="0"/>
              <w:marTop w:val="0"/>
              <w:marBottom w:val="0"/>
              <w:divBdr>
                <w:top w:val="none" w:sz="0" w:space="0" w:color="auto"/>
                <w:left w:val="none" w:sz="0" w:space="0" w:color="auto"/>
                <w:bottom w:val="none" w:sz="0" w:space="0" w:color="auto"/>
                <w:right w:val="none" w:sz="0" w:space="0" w:color="auto"/>
              </w:divBdr>
            </w:div>
          </w:divsChild>
        </w:div>
        <w:div w:id="1502037962">
          <w:marLeft w:val="0"/>
          <w:marRight w:val="0"/>
          <w:marTop w:val="0"/>
          <w:marBottom w:val="0"/>
          <w:divBdr>
            <w:top w:val="none" w:sz="0" w:space="0" w:color="auto"/>
            <w:left w:val="none" w:sz="0" w:space="0" w:color="auto"/>
            <w:bottom w:val="none" w:sz="0" w:space="0" w:color="auto"/>
            <w:right w:val="none" w:sz="0" w:space="0" w:color="auto"/>
          </w:divBdr>
          <w:divsChild>
            <w:div w:id="1157694553">
              <w:marLeft w:val="0"/>
              <w:marRight w:val="0"/>
              <w:marTop w:val="0"/>
              <w:marBottom w:val="0"/>
              <w:divBdr>
                <w:top w:val="none" w:sz="0" w:space="0" w:color="auto"/>
                <w:left w:val="none" w:sz="0" w:space="0" w:color="auto"/>
                <w:bottom w:val="none" w:sz="0" w:space="0" w:color="auto"/>
                <w:right w:val="none" w:sz="0" w:space="0" w:color="auto"/>
              </w:divBdr>
            </w:div>
          </w:divsChild>
        </w:div>
        <w:div w:id="228074378">
          <w:marLeft w:val="0"/>
          <w:marRight w:val="0"/>
          <w:marTop w:val="0"/>
          <w:marBottom w:val="0"/>
          <w:divBdr>
            <w:top w:val="none" w:sz="0" w:space="0" w:color="auto"/>
            <w:left w:val="none" w:sz="0" w:space="0" w:color="auto"/>
            <w:bottom w:val="none" w:sz="0" w:space="0" w:color="auto"/>
            <w:right w:val="none" w:sz="0" w:space="0" w:color="auto"/>
          </w:divBdr>
          <w:divsChild>
            <w:div w:id="949162459">
              <w:marLeft w:val="0"/>
              <w:marRight w:val="0"/>
              <w:marTop w:val="0"/>
              <w:marBottom w:val="0"/>
              <w:divBdr>
                <w:top w:val="none" w:sz="0" w:space="0" w:color="auto"/>
                <w:left w:val="none" w:sz="0" w:space="0" w:color="auto"/>
                <w:bottom w:val="none" w:sz="0" w:space="0" w:color="auto"/>
                <w:right w:val="none" w:sz="0" w:space="0" w:color="auto"/>
              </w:divBdr>
            </w:div>
          </w:divsChild>
        </w:div>
        <w:div w:id="2099137048">
          <w:marLeft w:val="0"/>
          <w:marRight w:val="0"/>
          <w:marTop w:val="0"/>
          <w:marBottom w:val="0"/>
          <w:divBdr>
            <w:top w:val="none" w:sz="0" w:space="0" w:color="auto"/>
            <w:left w:val="none" w:sz="0" w:space="0" w:color="auto"/>
            <w:bottom w:val="none" w:sz="0" w:space="0" w:color="auto"/>
            <w:right w:val="none" w:sz="0" w:space="0" w:color="auto"/>
          </w:divBdr>
          <w:divsChild>
            <w:div w:id="1846363844">
              <w:marLeft w:val="0"/>
              <w:marRight w:val="0"/>
              <w:marTop w:val="0"/>
              <w:marBottom w:val="0"/>
              <w:divBdr>
                <w:top w:val="none" w:sz="0" w:space="0" w:color="auto"/>
                <w:left w:val="none" w:sz="0" w:space="0" w:color="auto"/>
                <w:bottom w:val="none" w:sz="0" w:space="0" w:color="auto"/>
                <w:right w:val="none" w:sz="0" w:space="0" w:color="auto"/>
              </w:divBdr>
            </w:div>
          </w:divsChild>
        </w:div>
        <w:div w:id="1979533477">
          <w:marLeft w:val="0"/>
          <w:marRight w:val="0"/>
          <w:marTop w:val="0"/>
          <w:marBottom w:val="0"/>
          <w:divBdr>
            <w:top w:val="none" w:sz="0" w:space="0" w:color="auto"/>
            <w:left w:val="none" w:sz="0" w:space="0" w:color="auto"/>
            <w:bottom w:val="none" w:sz="0" w:space="0" w:color="auto"/>
            <w:right w:val="none" w:sz="0" w:space="0" w:color="auto"/>
          </w:divBdr>
          <w:divsChild>
            <w:div w:id="603997178">
              <w:marLeft w:val="0"/>
              <w:marRight w:val="0"/>
              <w:marTop w:val="0"/>
              <w:marBottom w:val="0"/>
              <w:divBdr>
                <w:top w:val="none" w:sz="0" w:space="0" w:color="auto"/>
                <w:left w:val="none" w:sz="0" w:space="0" w:color="auto"/>
                <w:bottom w:val="none" w:sz="0" w:space="0" w:color="auto"/>
                <w:right w:val="none" w:sz="0" w:space="0" w:color="auto"/>
              </w:divBdr>
            </w:div>
            <w:div w:id="1676032934">
              <w:marLeft w:val="0"/>
              <w:marRight w:val="0"/>
              <w:marTop w:val="0"/>
              <w:marBottom w:val="0"/>
              <w:divBdr>
                <w:top w:val="none" w:sz="0" w:space="0" w:color="auto"/>
                <w:left w:val="none" w:sz="0" w:space="0" w:color="auto"/>
                <w:bottom w:val="none" w:sz="0" w:space="0" w:color="auto"/>
                <w:right w:val="none" w:sz="0" w:space="0" w:color="auto"/>
              </w:divBdr>
            </w:div>
          </w:divsChild>
        </w:div>
        <w:div w:id="811335888">
          <w:marLeft w:val="0"/>
          <w:marRight w:val="0"/>
          <w:marTop w:val="0"/>
          <w:marBottom w:val="0"/>
          <w:divBdr>
            <w:top w:val="none" w:sz="0" w:space="0" w:color="auto"/>
            <w:left w:val="none" w:sz="0" w:space="0" w:color="auto"/>
            <w:bottom w:val="none" w:sz="0" w:space="0" w:color="auto"/>
            <w:right w:val="none" w:sz="0" w:space="0" w:color="auto"/>
          </w:divBdr>
          <w:divsChild>
            <w:div w:id="13070659">
              <w:marLeft w:val="0"/>
              <w:marRight w:val="0"/>
              <w:marTop w:val="0"/>
              <w:marBottom w:val="0"/>
              <w:divBdr>
                <w:top w:val="none" w:sz="0" w:space="0" w:color="auto"/>
                <w:left w:val="none" w:sz="0" w:space="0" w:color="auto"/>
                <w:bottom w:val="none" w:sz="0" w:space="0" w:color="auto"/>
                <w:right w:val="none" w:sz="0" w:space="0" w:color="auto"/>
              </w:divBdr>
            </w:div>
          </w:divsChild>
        </w:div>
        <w:div w:id="293293619">
          <w:marLeft w:val="0"/>
          <w:marRight w:val="0"/>
          <w:marTop w:val="0"/>
          <w:marBottom w:val="0"/>
          <w:divBdr>
            <w:top w:val="none" w:sz="0" w:space="0" w:color="auto"/>
            <w:left w:val="none" w:sz="0" w:space="0" w:color="auto"/>
            <w:bottom w:val="none" w:sz="0" w:space="0" w:color="auto"/>
            <w:right w:val="none" w:sz="0" w:space="0" w:color="auto"/>
          </w:divBdr>
          <w:divsChild>
            <w:div w:id="1140225079">
              <w:marLeft w:val="0"/>
              <w:marRight w:val="0"/>
              <w:marTop w:val="0"/>
              <w:marBottom w:val="0"/>
              <w:divBdr>
                <w:top w:val="none" w:sz="0" w:space="0" w:color="auto"/>
                <w:left w:val="none" w:sz="0" w:space="0" w:color="auto"/>
                <w:bottom w:val="none" w:sz="0" w:space="0" w:color="auto"/>
                <w:right w:val="none" w:sz="0" w:space="0" w:color="auto"/>
              </w:divBdr>
            </w:div>
          </w:divsChild>
        </w:div>
        <w:div w:id="776024052">
          <w:marLeft w:val="0"/>
          <w:marRight w:val="0"/>
          <w:marTop w:val="0"/>
          <w:marBottom w:val="0"/>
          <w:divBdr>
            <w:top w:val="none" w:sz="0" w:space="0" w:color="auto"/>
            <w:left w:val="none" w:sz="0" w:space="0" w:color="auto"/>
            <w:bottom w:val="none" w:sz="0" w:space="0" w:color="auto"/>
            <w:right w:val="none" w:sz="0" w:space="0" w:color="auto"/>
          </w:divBdr>
          <w:divsChild>
            <w:div w:id="504829678">
              <w:marLeft w:val="0"/>
              <w:marRight w:val="0"/>
              <w:marTop w:val="0"/>
              <w:marBottom w:val="0"/>
              <w:divBdr>
                <w:top w:val="none" w:sz="0" w:space="0" w:color="auto"/>
                <w:left w:val="none" w:sz="0" w:space="0" w:color="auto"/>
                <w:bottom w:val="none" w:sz="0" w:space="0" w:color="auto"/>
                <w:right w:val="none" w:sz="0" w:space="0" w:color="auto"/>
              </w:divBdr>
            </w:div>
          </w:divsChild>
        </w:div>
        <w:div w:id="1558466191">
          <w:marLeft w:val="0"/>
          <w:marRight w:val="0"/>
          <w:marTop w:val="0"/>
          <w:marBottom w:val="0"/>
          <w:divBdr>
            <w:top w:val="none" w:sz="0" w:space="0" w:color="auto"/>
            <w:left w:val="none" w:sz="0" w:space="0" w:color="auto"/>
            <w:bottom w:val="none" w:sz="0" w:space="0" w:color="auto"/>
            <w:right w:val="none" w:sz="0" w:space="0" w:color="auto"/>
          </w:divBdr>
          <w:divsChild>
            <w:div w:id="1120414298">
              <w:marLeft w:val="0"/>
              <w:marRight w:val="0"/>
              <w:marTop w:val="0"/>
              <w:marBottom w:val="0"/>
              <w:divBdr>
                <w:top w:val="none" w:sz="0" w:space="0" w:color="auto"/>
                <w:left w:val="none" w:sz="0" w:space="0" w:color="auto"/>
                <w:bottom w:val="none" w:sz="0" w:space="0" w:color="auto"/>
                <w:right w:val="none" w:sz="0" w:space="0" w:color="auto"/>
              </w:divBdr>
            </w:div>
          </w:divsChild>
        </w:div>
        <w:div w:id="59376062">
          <w:marLeft w:val="0"/>
          <w:marRight w:val="0"/>
          <w:marTop w:val="0"/>
          <w:marBottom w:val="0"/>
          <w:divBdr>
            <w:top w:val="none" w:sz="0" w:space="0" w:color="auto"/>
            <w:left w:val="none" w:sz="0" w:space="0" w:color="auto"/>
            <w:bottom w:val="none" w:sz="0" w:space="0" w:color="auto"/>
            <w:right w:val="none" w:sz="0" w:space="0" w:color="auto"/>
          </w:divBdr>
          <w:divsChild>
            <w:div w:id="1929266067">
              <w:marLeft w:val="0"/>
              <w:marRight w:val="0"/>
              <w:marTop w:val="0"/>
              <w:marBottom w:val="0"/>
              <w:divBdr>
                <w:top w:val="none" w:sz="0" w:space="0" w:color="auto"/>
                <w:left w:val="none" w:sz="0" w:space="0" w:color="auto"/>
                <w:bottom w:val="none" w:sz="0" w:space="0" w:color="auto"/>
                <w:right w:val="none" w:sz="0" w:space="0" w:color="auto"/>
              </w:divBdr>
            </w:div>
          </w:divsChild>
        </w:div>
        <w:div w:id="2043244687">
          <w:marLeft w:val="0"/>
          <w:marRight w:val="0"/>
          <w:marTop w:val="0"/>
          <w:marBottom w:val="0"/>
          <w:divBdr>
            <w:top w:val="none" w:sz="0" w:space="0" w:color="auto"/>
            <w:left w:val="none" w:sz="0" w:space="0" w:color="auto"/>
            <w:bottom w:val="none" w:sz="0" w:space="0" w:color="auto"/>
            <w:right w:val="none" w:sz="0" w:space="0" w:color="auto"/>
          </w:divBdr>
          <w:divsChild>
            <w:div w:id="1628774762">
              <w:marLeft w:val="0"/>
              <w:marRight w:val="0"/>
              <w:marTop w:val="0"/>
              <w:marBottom w:val="0"/>
              <w:divBdr>
                <w:top w:val="none" w:sz="0" w:space="0" w:color="auto"/>
                <w:left w:val="none" w:sz="0" w:space="0" w:color="auto"/>
                <w:bottom w:val="none" w:sz="0" w:space="0" w:color="auto"/>
                <w:right w:val="none" w:sz="0" w:space="0" w:color="auto"/>
              </w:divBdr>
            </w:div>
          </w:divsChild>
        </w:div>
        <w:div w:id="744185147">
          <w:marLeft w:val="0"/>
          <w:marRight w:val="0"/>
          <w:marTop w:val="0"/>
          <w:marBottom w:val="0"/>
          <w:divBdr>
            <w:top w:val="none" w:sz="0" w:space="0" w:color="auto"/>
            <w:left w:val="none" w:sz="0" w:space="0" w:color="auto"/>
            <w:bottom w:val="none" w:sz="0" w:space="0" w:color="auto"/>
            <w:right w:val="none" w:sz="0" w:space="0" w:color="auto"/>
          </w:divBdr>
          <w:divsChild>
            <w:div w:id="1302878452">
              <w:marLeft w:val="0"/>
              <w:marRight w:val="0"/>
              <w:marTop w:val="0"/>
              <w:marBottom w:val="0"/>
              <w:divBdr>
                <w:top w:val="none" w:sz="0" w:space="0" w:color="auto"/>
                <w:left w:val="none" w:sz="0" w:space="0" w:color="auto"/>
                <w:bottom w:val="none" w:sz="0" w:space="0" w:color="auto"/>
                <w:right w:val="none" w:sz="0" w:space="0" w:color="auto"/>
              </w:divBdr>
            </w:div>
          </w:divsChild>
        </w:div>
        <w:div w:id="179979226">
          <w:marLeft w:val="0"/>
          <w:marRight w:val="0"/>
          <w:marTop w:val="0"/>
          <w:marBottom w:val="0"/>
          <w:divBdr>
            <w:top w:val="none" w:sz="0" w:space="0" w:color="auto"/>
            <w:left w:val="none" w:sz="0" w:space="0" w:color="auto"/>
            <w:bottom w:val="none" w:sz="0" w:space="0" w:color="auto"/>
            <w:right w:val="none" w:sz="0" w:space="0" w:color="auto"/>
          </w:divBdr>
          <w:divsChild>
            <w:div w:id="1416319195">
              <w:marLeft w:val="0"/>
              <w:marRight w:val="0"/>
              <w:marTop w:val="0"/>
              <w:marBottom w:val="0"/>
              <w:divBdr>
                <w:top w:val="none" w:sz="0" w:space="0" w:color="auto"/>
                <w:left w:val="none" w:sz="0" w:space="0" w:color="auto"/>
                <w:bottom w:val="none" w:sz="0" w:space="0" w:color="auto"/>
                <w:right w:val="none" w:sz="0" w:space="0" w:color="auto"/>
              </w:divBdr>
            </w:div>
          </w:divsChild>
        </w:div>
        <w:div w:id="1063598609">
          <w:marLeft w:val="0"/>
          <w:marRight w:val="0"/>
          <w:marTop w:val="0"/>
          <w:marBottom w:val="0"/>
          <w:divBdr>
            <w:top w:val="none" w:sz="0" w:space="0" w:color="auto"/>
            <w:left w:val="none" w:sz="0" w:space="0" w:color="auto"/>
            <w:bottom w:val="none" w:sz="0" w:space="0" w:color="auto"/>
            <w:right w:val="none" w:sz="0" w:space="0" w:color="auto"/>
          </w:divBdr>
          <w:divsChild>
            <w:div w:id="796801747">
              <w:marLeft w:val="0"/>
              <w:marRight w:val="0"/>
              <w:marTop w:val="0"/>
              <w:marBottom w:val="0"/>
              <w:divBdr>
                <w:top w:val="none" w:sz="0" w:space="0" w:color="auto"/>
                <w:left w:val="none" w:sz="0" w:space="0" w:color="auto"/>
                <w:bottom w:val="none" w:sz="0" w:space="0" w:color="auto"/>
                <w:right w:val="none" w:sz="0" w:space="0" w:color="auto"/>
              </w:divBdr>
            </w:div>
          </w:divsChild>
        </w:div>
        <w:div w:id="280696104">
          <w:marLeft w:val="0"/>
          <w:marRight w:val="0"/>
          <w:marTop w:val="0"/>
          <w:marBottom w:val="0"/>
          <w:divBdr>
            <w:top w:val="none" w:sz="0" w:space="0" w:color="auto"/>
            <w:left w:val="none" w:sz="0" w:space="0" w:color="auto"/>
            <w:bottom w:val="none" w:sz="0" w:space="0" w:color="auto"/>
            <w:right w:val="none" w:sz="0" w:space="0" w:color="auto"/>
          </w:divBdr>
          <w:divsChild>
            <w:div w:id="934171065">
              <w:marLeft w:val="0"/>
              <w:marRight w:val="0"/>
              <w:marTop w:val="0"/>
              <w:marBottom w:val="0"/>
              <w:divBdr>
                <w:top w:val="none" w:sz="0" w:space="0" w:color="auto"/>
                <w:left w:val="none" w:sz="0" w:space="0" w:color="auto"/>
                <w:bottom w:val="none" w:sz="0" w:space="0" w:color="auto"/>
                <w:right w:val="none" w:sz="0" w:space="0" w:color="auto"/>
              </w:divBdr>
            </w:div>
            <w:div w:id="1037967836">
              <w:marLeft w:val="0"/>
              <w:marRight w:val="0"/>
              <w:marTop w:val="0"/>
              <w:marBottom w:val="0"/>
              <w:divBdr>
                <w:top w:val="none" w:sz="0" w:space="0" w:color="auto"/>
                <w:left w:val="none" w:sz="0" w:space="0" w:color="auto"/>
                <w:bottom w:val="none" w:sz="0" w:space="0" w:color="auto"/>
                <w:right w:val="none" w:sz="0" w:space="0" w:color="auto"/>
              </w:divBdr>
            </w:div>
          </w:divsChild>
        </w:div>
        <w:div w:id="1129978177">
          <w:marLeft w:val="0"/>
          <w:marRight w:val="0"/>
          <w:marTop w:val="0"/>
          <w:marBottom w:val="0"/>
          <w:divBdr>
            <w:top w:val="none" w:sz="0" w:space="0" w:color="auto"/>
            <w:left w:val="none" w:sz="0" w:space="0" w:color="auto"/>
            <w:bottom w:val="none" w:sz="0" w:space="0" w:color="auto"/>
            <w:right w:val="none" w:sz="0" w:space="0" w:color="auto"/>
          </w:divBdr>
          <w:divsChild>
            <w:div w:id="511410043">
              <w:marLeft w:val="0"/>
              <w:marRight w:val="0"/>
              <w:marTop w:val="0"/>
              <w:marBottom w:val="0"/>
              <w:divBdr>
                <w:top w:val="none" w:sz="0" w:space="0" w:color="auto"/>
                <w:left w:val="none" w:sz="0" w:space="0" w:color="auto"/>
                <w:bottom w:val="none" w:sz="0" w:space="0" w:color="auto"/>
                <w:right w:val="none" w:sz="0" w:space="0" w:color="auto"/>
              </w:divBdr>
            </w:div>
          </w:divsChild>
        </w:div>
        <w:div w:id="1001156591">
          <w:marLeft w:val="0"/>
          <w:marRight w:val="0"/>
          <w:marTop w:val="0"/>
          <w:marBottom w:val="0"/>
          <w:divBdr>
            <w:top w:val="none" w:sz="0" w:space="0" w:color="auto"/>
            <w:left w:val="none" w:sz="0" w:space="0" w:color="auto"/>
            <w:bottom w:val="none" w:sz="0" w:space="0" w:color="auto"/>
            <w:right w:val="none" w:sz="0" w:space="0" w:color="auto"/>
          </w:divBdr>
          <w:divsChild>
            <w:div w:id="1719547676">
              <w:marLeft w:val="0"/>
              <w:marRight w:val="0"/>
              <w:marTop w:val="0"/>
              <w:marBottom w:val="0"/>
              <w:divBdr>
                <w:top w:val="none" w:sz="0" w:space="0" w:color="auto"/>
                <w:left w:val="none" w:sz="0" w:space="0" w:color="auto"/>
                <w:bottom w:val="none" w:sz="0" w:space="0" w:color="auto"/>
                <w:right w:val="none" w:sz="0" w:space="0" w:color="auto"/>
              </w:divBdr>
            </w:div>
          </w:divsChild>
        </w:div>
        <w:div w:id="1277100230">
          <w:marLeft w:val="0"/>
          <w:marRight w:val="0"/>
          <w:marTop w:val="0"/>
          <w:marBottom w:val="0"/>
          <w:divBdr>
            <w:top w:val="none" w:sz="0" w:space="0" w:color="auto"/>
            <w:left w:val="none" w:sz="0" w:space="0" w:color="auto"/>
            <w:bottom w:val="none" w:sz="0" w:space="0" w:color="auto"/>
            <w:right w:val="none" w:sz="0" w:space="0" w:color="auto"/>
          </w:divBdr>
          <w:divsChild>
            <w:div w:id="1504122783">
              <w:marLeft w:val="0"/>
              <w:marRight w:val="0"/>
              <w:marTop w:val="0"/>
              <w:marBottom w:val="0"/>
              <w:divBdr>
                <w:top w:val="none" w:sz="0" w:space="0" w:color="auto"/>
                <w:left w:val="none" w:sz="0" w:space="0" w:color="auto"/>
                <w:bottom w:val="none" w:sz="0" w:space="0" w:color="auto"/>
                <w:right w:val="none" w:sz="0" w:space="0" w:color="auto"/>
              </w:divBdr>
            </w:div>
          </w:divsChild>
        </w:div>
        <w:div w:id="1986859725">
          <w:marLeft w:val="0"/>
          <w:marRight w:val="0"/>
          <w:marTop w:val="0"/>
          <w:marBottom w:val="0"/>
          <w:divBdr>
            <w:top w:val="none" w:sz="0" w:space="0" w:color="auto"/>
            <w:left w:val="none" w:sz="0" w:space="0" w:color="auto"/>
            <w:bottom w:val="none" w:sz="0" w:space="0" w:color="auto"/>
            <w:right w:val="none" w:sz="0" w:space="0" w:color="auto"/>
          </w:divBdr>
          <w:divsChild>
            <w:div w:id="569316009">
              <w:marLeft w:val="0"/>
              <w:marRight w:val="0"/>
              <w:marTop w:val="0"/>
              <w:marBottom w:val="0"/>
              <w:divBdr>
                <w:top w:val="none" w:sz="0" w:space="0" w:color="auto"/>
                <w:left w:val="none" w:sz="0" w:space="0" w:color="auto"/>
                <w:bottom w:val="none" w:sz="0" w:space="0" w:color="auto"/>
                <w:right w:val="none" w:sz="0" w:space="0" w:color="auto"/>
              </w:divBdr>
            </w:div>
          </w:divsChild>
        </w:div>
        <w:div w:id="798689588">
          <w:marLeft w:val="0"/>
          <w:marRight w:val="0"/>
          <w:marTop w:val="0"/>
          <w:marBottom w:val="0"/>
          <w:divBdr>
            <w:top w:val="none" w:sz="0" w:space="0" w:color="auto"/>
            <w:left w:val="none" w:sz="0" w:space="0" w:color="auto"/>
            <w:bottom w:val="none" w:sz="0" w:space="0" w:color="auto"/>
            <w:right w:val="none" w:sz="0" w:space="0" w:color="auto"/>
          </w:divBdr>
          <w:divsChild>
            <w:div w:id="1455561986">
              <w:marLeft w:val="0"/>
              <w:marRight w:val="0"/>
              <w:marTop w:val="0"/>
              <w:marBottom w:val="0"/>
              <w:divBdr>
                <w:top w:val="none" w:sz="0" w:space="0" w:color="auto"/>
                <w:left w:val="none" w:sz="0" w:space="0" w:color="auto"/>
                <w:bottom w:val="none" w:sz="0" w:space="0" w:color="auto"/>
                <w:right w:val="none" w:sz="0" w:space="0" w:color="auto"/>
              </w:divBdr>
            </w:div>
            <w:div w:id="1448424066">
              <w:marLeft w:val="0"/>
              <w:marRight w:val="0"/>
              <w:marTop w:val="0"/>
              <w:marBottom w:val="0"/>
              <w:divBdr>
                <w:top w:val="none" w:sz="0" w:space="0" w:color="auto"/>
                <w:left w:val="none" w:sz="0" w:space="0" w:color="auto"/>
                <w:bottom w:val="none" w:sz="0" w:space="0" w:color="auto"/>
                <w:right w:val="none" w:sz="0" w:space="0" w:color="auto"/>
              </w:divBdr>
            </w:div>
          </w:divsChild>
        </w:div>
        <w:div w:id="569118535">
          <w:marLeft w:val="0"/>
          <w:marRight w:val="0"/>
          <w:marTop w:val="0"/>
          <w:marBottom w:val="0"/>
          <w:divBdr>
            <w:top w:val="none" w:sz="0" w:space="0" w:color="auto"/>
            <w:left w:val="none" w:sz="0" w:space="0" w:color="auto"/>
            <w:bottom w:val="none" w:sz="0" w:space="0" w:color="auto"/>
            <w:right w:val="none" w:sz="0" w:space="0" w:color="auto"/>
          </w:divBdr>
          <w:divsChild>
            <w:div w:id="516578832">
              <w:marLeft w:val="0"/>
              <w:marRight w:val="0"/>
              <w:marTop w:val="0"/>
              <w:marBottom w:val="0"/>
              <w:divBdr>
                <w:top w:val="none" w:sz="0" w:space="0" w:color="auto"/>
                <w:left w:val="none" w:sz="0" w:space="0" w:color="auto"/>
                <w:bottom w:val="none" w:sz="0" w:space="0" w:color="auto"/>
                <w:right w:val="none" w:sz="0" w:space="0" w:color="auto"/>
              </w:divBdr>
            </w:div>
          </w:divsChild>
        </w:div>
        <w:div w:id="1644653099">
          <w:marLeft w:val="0"/>
          <w:marRight w:val="0"/>
          <w:marTop w:val="0"/>
          <w:marBottom w:val="0"/>
          <w:divBdr>
            <w:top w:val="none" w:sz="0" w:space="0" w:color="auto"/>
            <w:left w:val="none" w:sz="0" w:space="0" w:color="auto"/>
            <w:bottom w:val="none" w:sz="0" w:space="0" w:color="auto"/>
            <w:right w:val="none" w:sz="0" w:space="0" w:color="auto"/>
          </w:divBdr>
          <w:divsChild>
            <w:div w:id="417948825">
              <w:marLeft w:val="0"/>
              <w:marRight w:val="0"/>
              <w:marTop w:val="0"/>
              <w:marBottom w:val="0"/>
              <w:divBdr>
                <w:top w:val="none" w:sz="0" w:space="0" w:color="auto"/>
                <w:left w:val="none" w:sz="0" w:space="0" w:color="auto"/>
                <w:bottom w:val="none" w:sz="0" w:space="0" w:color="auto"/>
                <w:right w:val="none" w:sz="0" w:space="0" w:color="auto"/>
              </w:divBdr>
            </w:div>
          </w:divsChild>
        </w:div>
        <w:div w:id="381253601">
          <w:marLeft w:val="0"/>
          <w:marRight w:val="0"/>
          <w:marTop w:val="0"/>
          <w:marBottom w:val="0"/>
          <w:divBdr>
            <w:top w:val="none" w:sz="0" w:space="0" w:color="auto"/>
            <w:left w:val="none" w:sz="0" w:space="0" w:color="auto"/>
            <w:bottom w:val="none" w:sz="0" w:space="0" w:color="auto"/>
            <w:right w:val="none" w:sz="0" w:space="0" w:color="auto"/>
          </w:divBdr>
          <w:divsChild>
            <w:div w:id="367031244">
              <w:marLeft w:val="0"/>
              <w:marRight w:val="0"/>
              <w:marTop w:val="0"/>
              <w:marBottom w:val="0"/>
              <w:divBdr>
                <w:top w:val="none" w:sz="0" w:space="0" w:color="auto"/>
                <w:left w:val="none" w:sz="0" w:space="0" w:color="auto"/>
                <w:bottom w:val="none" w:sz="0" w:space="0" w:color="auto"/>
                <w:right w:val="none" w:sz="0" w:space="0" w:color="auto"/>
              </w:divBdr>
            </w:div>
          </w:divsChild>
        </w:div>
        <w:div w:id="543761179">
          <w:marLeft w:val="0"/>
          <w:marRight w:val="0"/>
          <w:marTop w:val="0"/>
          <w:marBottom w:val="0"/>
          <w:divBdr>
            <w:top w:val="none" w:sz="0" w:space="0" w:color="auto"/>
            <w:left w:val="none" w:sz="0" w:space="0" w:color="auto"/>
            <w:bottom w:val="none" w:sz="0" w:space="0" w:color="auto"/>
            <w:right w:val="none" w:sz="0" w:space="0" w:color="auto"/>
          </w:divBdr>
          <w:divsChild>
            <w:div w:id="755133642">
              <w:marLeft w:val="0"/>
              <w:marRight w:val="0"/>
              <w:marTop w:val="0"/>
              <w:marBottom w:val="0"/>
              <w:divBdr>
                <w:top w:val="none" w:sz="0" w:space="0" w:color="auto"/>
                <w:left w:val="none" w:sz="0" w:space="0" w:color="auto"/>
                <w:bottom w:val="none" w:sz="0" w:space="0" w:color="auto"/>
                <w:right w:val="none" w:sz="0" w:space="0" w:color="auto"/>
              </w:divBdr>
            </w:div>
          </w:divsChild>
        </w:div>
        <w:div w:id="1289120955">
          <w:marLeft w:val="0"/>
          <w:marRight w:val="0"/>
          <w:marTop w:val="0"/>
          <w:marBottom w:val="0"/>
          <w:divBdr>
            <w:top w:val="none" w:sz="0" w:space="0" w:color="auto"/>
            <w:left w:val="none" w:sz="0" w:space="0" w:color="auto"/>
            <w:bottom w:val="none" w:sz="0" w:space="0" w:color="auto"/>
            <w:right w:val="none" w:sz="0" w:space="0" w:color="auto"/>
          </w:divBdr>
          <w:divsChild>
            <w:div w:id="1381398274">
              <w:marLeft w:val="0"/>
              <w:marRight w:val="0"/>
              <w:marTop w:val="0"/>
              <w:marBottom w:val="0"/>
              <w:divBdr>
                <w:top w:val="none" w:sz="0" w:space="0" w:color="auto"/>
                <w:left w:val="none" w:sz="0" w:space="0" w:color="auto"/>
                <w:bottom w:val="none" w:sz="0" w:space="0" w:color="auto"/>
                <w:right w:val="none" w:sz="0" w:space="0" w:color="auto"/>
              </w:divBdr>
            </w:div>
            <w:div w:id="1112626651">
              <w:marLeft w:val="0"/>
              <w:marRight w:val="0"/>
              <w:marTop w:val="0"/>
              <w:marBottom w:val="0"/>
              <w:divBdr>
                <w:top w:val="none" w:sz="0" w:space="0" w:color="auto"/>
                <w:left w:val="none" w:sz="0" w:space="0" w:color="auto"/>
                <w:bottom w:val="none" w:sz="0" w:space="0" w:color="auto"/>
                <w:right w:val="none" w:sz="0" w:space="0" w:color="auto"/>
              </w:divBdr>
            </w:div>
          </w:divsChild>
        </w:div>
        <w:div w:id="554270546">
          <w:marLeft w:val="0"/>
          <w:marRight w:val="0"/>
          <w:marTop w:val="0"/>
          <w:marBottom w:val="0"/>
          <w:divBdr>
            <w:top w:val="none" w:sz="0" w:space="0" w:color="auto"/>
            <w:left w:val="none" w:sz="0" w:space="0" w:color="auto"/>
            <w:bottom w:val="none" w:sz="0" w:space="0" w:color="auto"/>
            <w:right w:val="none" w:sz="0" w:space="0" w:color="auto"/>
          </w:divBdr>
          <w:divsChild>
            <w:div w:id="1475098522">
              <w:marLeft w:val="0"/>
              <w:marRight w:val="0"/>
              <w:marTop w:val="0"/>
              <w:marBottom w:val="0"/>
              <w:divBdr>
                <w:top w:val="none" w:sz="0" w:space="0" w:color="auto"/>
                <w:left w:val="none" w:sz="0" w:space="0" w:color="auto"/>
                <w:bottom w:val="none" w:sz="0" w:space="0" w:color="auto"/>
                <w:right w:val="none" w:sz="0" w:space="0" w:color="auto"/>
              </w:divBdr>
            </w:div>
          </w:divsChild>
        </w:div>
        <w:div w:id="2136020801">
          <w:marLeft w:val="0"/>
          <w:marRight w:val="0"/>
          <w:marTop w:val="0"/>
          <w:marBottom w:val="0"/>
          <w:divBdr>
            <w:top w:val="none" w:sz="0" w:space="0" w:color="auto"/>
            <w:left w:val="none" w:sz="0" w:space="0" w:color="auto"/>
            <w:bottom w:val="none" w:sz="0" w:space="0" w:color="auto"/>
            <w:right w:val="none" w:sz="0" w:space="0" w:color="auto"/>
          </w:divBdr>
          <w:divsChild>
            <w:div w:id="1580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6106">
      <w:bodyDiv w:val="1"/>
      <w:marLeft w:val="0"/>
      <w:marRight w:val="0"/>
      <w:marTop w:val="0"/>
      <w:marBottom w:val="0"/>
      <w:divBdr>
        <w:top w:val="none" w:sz="0" w:space="0" w:color="auto"/>
        <w:left w:val="none" w:sz="0" w:space="0" w:color="auto"/>
        <w:bottom w:val="none" w:sz="0" w:space="0" w:color="auto"/>
        <w:right w:val="none" w:sz="0" w:space="0" w:color="auto"/>
      </w:divBdr>
      <w:divsChild>
        <w:div w:id="1231311027">
          <w:marLeft w:val="0"/>
          <w:marRight w:val="0"/>
          <w:marTop w:val="0"/>
          <w:marBottom w:val="0"/>
          <w:divBdr>
            <w:top w:val="none" w:sz="0" w:space="0" w:color="auto"/>
            <w:left w:val="none" w:sz="0" w:space="0" w:color="auto"/>
            <w:bottom w:val="none" w:sz="0" w:space="0" w:color="auto"/>
            <w:right w:val="none" w:sz="0" w:space="0" w:color="auto"/>
          </w:divBdr>
          <w:divsChild>
            <w:div w:id="1268466221">
              <w:marLeft w:val="0"/>
              <w:marRight w:val="0"/>
              <w:marTop w:val="0"/>
              <w:marBottom w:val="0"/>
              <w:divBdr>
                <w:top w:val="none" w:sz="0" w:space="0" w:color="auto"/>
                <w:left w:val="none" w:sz="0" w:space="0" w:color="auto"/>
                <w:bottom w:val="none" w:sz="0" w:space="0" w:color="auto"/>
                <w:right w:val="none" w:sz="0" w:space="0" w:color="auto"/>
              </w:divBdr>
            </w:div>
          </w:divsChild>
        </w:div>
        <w:div w:id="1544437572">
          <w:marLeft w:val="0"/>
          <w:marRight w:val="0"/>
          <w:marTop w:val="0"/>
          <w:marBottom w:val="0"/>
          <w:divBdr>
            <w:top w:val="none" w:sz="0" w:space="0" w:color="auto"/>
            <w:left w:val="none" w:sz="0" w:space="0" w:color="auto"/>
            <w:bottom w:val="none" w:sz="0" w:space="0" w:color="auto"/>
            <w:right w:val="none" w:sz="0" w:space="0" w:color="auto"/>
          </w:divBdr>
          <w:divsChild>
            <w:div w:id="214851146">
              <w:marLeft w:val="0"/>
              <w:marRight w:val="0"/>
              <w:marTop w:val="0"/>
              <w:marBottom w:val="0"/>
              <w:divBdr>
                <w:top w:val="none" w:sz="0" w:space="0" w:color="auto"/>
                <w:left w:val="none" w:sz="0" w:space="0" w:color="auto"/>
                <w:bottom w:val="none" w:sz="0" w:space="0" w:color="auto"/>
                <w:right w:val="none" w:sz="0" w:space="0" w:color="auto"/>
              </w:divBdr>
            </w:div>
          </w:divsChild>
        </w:div>
        <w:div w:id="1818835111">
          <w:marLeft w:val="0"/>
          <w:marRight w:val="0"/>
          <w:marTop w:val="0"/>
          <w:marBottom w:val="0"/>
          <w:divBdr>
            <w:top w:val="none" w:sz="0" w:space="0" w:color="auto"/>
            <w:left w:val="none" w:sz="0" w:space="0" w:color="auto"/>
            <w:bottom w:val="none" w:sz="0" w:space="0" w:color="auto"/>
            <w:right w:val="none" w:sz="0" w:space="0" w:color="auto"/>
          </w:divBdr>
          <w:divsChild>
            <w:div w:id="727922838">
              <w:marLeft w:val="0"/>
              <w:marRight w:val="0"/>
              <w:marTop w:val="0"/>
              <w:marBottom w:val="0"/>
              <w:divBdr>
                <w:top w:val="none" w:sz="0" w:space="0" w:color="auto"/>
                <w:left w:val="none" w:sz="0" w:space="0" w:color="auto"/>
                <w:bottom w:val="none" w:sz="0" w:space="0" w:color="auto"/>
                <w:right w:val="none" w:sz="0" w:space="0" w:color="auto"/>
              </w:divBdr>
            </w:div>
          </w:divsChild>
        </w:div>
        <w:div w:id="1340691518">
          <w:marLeft w:val="0"/>
          <w:marRight w:val="0"/>
          <w:marTop w:val="0"/>
          <w:marBottom w:val="0"/>
          <w:divBdr>
            <w:top w:val="none" w:sz="0" w:space="0" w:color="auto"/>
            <w:left w:val="none" w:sz="0" w:space="0" w:color="auto"/>
            <w:bottom w:val="none" w:sz="0" w:space="0" w:color="auto"/>
            <w:right w:val="none" w:sz="0" w:space="0" w:color="auto"/>
          </w:divBdr>
          <w:divsChild>
            <w:div w:id="1779057414">
              <w:marLeft w:val="0"/>
              <w:marRight w:val="0"/>
              <w:marTop w:val="0"/>
              <w:marBottom w:val="0"/>
              <w:divBdr>
                <w:top w:val="none" w:sz="0" w:space="0" w:color="auto"/>
                <w:left w:val="none" w:sz="0" w:space="0" w:color="auto"/>
                <w:bottom w:val="none" w:sz="0" w:space="0" w:color="auto"/>
                <w:right w:val="none" w:sz="0" w:space="0" w:color="auto"/>
              </w:divBdr>
            </w:div>
          </w:divsChild>
        </w:div>
        <w:div w:id="1497575496">
          <w:marLeft w:val="0"/>
          <w:marRight w:val="0"/>
          <w:marTop w:val="0"/>
          <w:marBottom w:val="0"/>
          <w:divBdr>
            <w:top w:val="none" w:sz="0" w:space="0" w:color="auto"/>
            <w:left w:val="none" w:sz="0" w:space="0" w:color="auto"/>
            <w:bottom w:val="none" w:sz="0" w:space="0" w:color="auto"/>
            <w:right w:val="none" w:sz="0" w:space="0" w:color="auto"/>
          </w:divBdr>
          <w:divsChild>
            <w:div w:id="1927884038">
              <w:marLeft w:val="0"/>
              <w:marRight w:val="0"/>
              <w:marTop w:val="0"/>
              <w:marBottom w:val="0"/>
              <w:divBdr>
                <w:top w:val="none" w:sz="0" w:space="0" w:color="auto"/>
                <w:left w:val="none" w:sz="0" w:space="0" w:color="auto"/>
                <w:bottom w:val="none" w:sz="0" w:space="0" w:color="auto"/>
                <w:right w:val="none" w:sz="0" w:space="0" w:color="auto"/>
              </w:divBdr>
            </w:div>
          </w:divsChild>
        </w:div>
        <w:div w:id="945039814">
          <w:marLeft w:val="0"/>
          <w:marRight w:val="0"/>
          <w:marTop w:val="0"/>
          <w:marBottom w:val="0"/>
          <w:divBdr>
            <w:top w:val="none" w:sz="0" w:space="0" w:color="auto"/>
            <w:left w:val="none" w:sz="0" w:space="0" w:color="auto"/>
            <w:bottom w:val="none" w:sz="0" w:space="0" w:color="auto"/>
            <w:right w:val="none" w:sz="0" w:space="0" w:color="auto"/>
          </w:divBdr>
          <w:divsChild>
            <w:div w:id="1580823078">
              <w:marLeft w:val="0"/>
              <w:marRight w:val="0"/>
              <w:marTop w:val="0"/>
              <w:marBottom w:val="0"/>
              <w:divBdr>
                <w:top w:val="none" w:sz="0" w:space="0" w:color="auto"/>
                <w:left w:val="none" w:sz="0" w:space="0" w:color="auto"/>
                <w:bottom w:val="none" w:sz="0" w:space="0" w:color="auto"/>
                <w:right w:val="none" w:sz="0" w:space="0" w:color="auto"/>
              </w:divBdr>
            </w:div>
          </w:divsChild>
        </w:div>
        <w:div w:id="1339231918">
          <w:marLeft w:val="0"/>
          <w:marRight w:val="0"/>
          <w:marTop w:val="0"/>
          <w:marBottom w:val="0"/>
          <w:divBdr>
            <w:top w:val="none" w:sz="0" w:space="0" w:color="auto"/>
            <w:left w:val="none" w:sz="0" w:space="0" w:color="auto"/>
            <w:bottom w:val="none" w:sz="0" w:space="0" w:color="auto"/>
            <w:right w:val="none" w:sz="0" w:space="0" w:color="auto"/>
          </w:divBdr>
          <w:divsChild>
            <w:div w:id="714622115">
              <w:marLeft w:val="0"/>
              <w:marRight w:val="0"/>
              <w:marTop w:val="0"/>
              <w:marBottom w:val="0"/>
              <w:divBdr>
                <w:top w:val="none" w:sz="0" w:space="0" w:color="auto"/>
                <w:left w:val="none" w:sz="0" w:space="0" w:color="auto"/>
                <w:bottom w:val="none" w:sz="0" w:space="0" w:color="auto"/>
                <w:right w:val="none" w:sz="0" w:space="0" w:color="auto"/>
              </w:divBdr>
            </w:div>
          </w:divsChild>
        </w:div>
        <w:div w:id="1373848032">
          <w:marLeft w:val="0"/>
          <w:marRight w:val="0"/>
          <w:marTop w:val="0"/>
          <w:marBottom w:val="0"/>
          <w:divBdr>
            <w:top w:val="none" w:sz="0" w:space="0" w:color="auto"/>
            <w:left w:val="none" w:sz="0" w:space="0" w:color="auto"/>
            <w:bottom w:val="none" w:sz="0" w:space="0" w:color="auto"/>
            <w:right w:val="none" w:sz="0" w:space="0" w:color="auto"/>
          </w:divBdr>
          <w:divsChild>
            <w:div w:id="759562843">
              <w:marLeft w:val="0"/>
              <w:marRight w:val="0"/>
              <w:marTop w:val="0"/>
              <w:marBottom w:val="0"/>
              <w:divBdr>
                <w:top w:val="none" w:sz="0" w:space="0" w:color="auto"/>
                <w:left w:val="none" w:sz="0" w:space="0" w:color="auto"/>
                <w:bottom w:val="none" w:sz="0" w:space="0" w:color="auto"/>
                <w:right w:val="none" w:sz="0" w:space="0" w:color="auto"/>
              </w:divBdr>
            </w:div>
            <w:div w:id="1668246951">
              <w:marLeft w:val="0"/>
              <w:marRight w:val="0"/>
              <w:marTop w:val="0"/>
              <w:marBottom w:val="0"/>
              <w:divBdr>
                <w:top w:val="none" w:sz="0" w:space="0" w:color="auto"/>
                <w:left w:val="none" w:sz="0" w:space="0" w:color="auto"/>
                <w:bottom w:val="none" w:sz="0" w:space="0" w:color="auto"/>
                <w:right w:val="none" w:sz="0" w:space="0" w:color="auto"/>
              </w:divBdr>
            </w:div>
          </w:divsChild>
        </w:div>
        <w:div w:id="648678527">
          <w:marLeft w:val="0"/>
          <w:marRight w:val="0"/>
          <w:marTop w:val="0"/>
          <w:marBottom w:val="0"/>
          <w:divBdr>
            <w:top w:val="none" w:sz="0" w:space="0" w:color="auto"/>
            <w:left w:val="none" w:sz="0" w:space="0" w:color="auto"/>
            <w:bottom w:val="none" w:sz="0" w:space="0" w:color="auto"/>
            <w:right w:val="none" w:sz="0" w:space="0" w:color="auto"/>
          </w:divBdr>
          <w:divsChild>
            <w:div w:id="964312610">
              <w:marLeft w:val="0"/>
              <w:marRight w:val="0"/>
              <w:marTop w:val="0"/>
              <w:marBottom w:val="0"/>
              <w:divBdr>
                <w:top w:val="none" w:sz="0" w:space="0" w:color="auto"/>
                <w:left w:val="none" w:sz="0" w:space="0" w:color="auto"/>
                <w:bottom w:val="none" w:sz="0" w:space="0" w:color="auto"/>
                <w:right w:val="none" w:sz="0" w:space="0" w:color="auto"/>
              </w:divBdr>
            </w:div>
            <w:div w:id="659192057">
              <w:marLeft w:val="0"/>
              <w:marRight w:val="0"/>
              <w:marTop w:val="0"/>
              <w:marBottom w:val="0"/>
              <w:divBdr>
                <w:top w:val="none" w:sz="0" w:space="0" w:color="auto"/>
                <w:left w:val="none" w:sz="0" w:space="0" w:color="auto"/>
                <w:bottom w:val="none" w:sz="0" w:space="0" w:color="auto"/>
                <w:right w:val="none" w:sz="0" w:space="0" w:color="auto"/>
              </w:divBdr>
            </w:div>
          </w:divsChild>
        </w:div>
        <w:div w:id="879366978">
          <w:marLeft w:val="0"/>
          <w:marRight w:val="0"/>
          <w:marTop w:val="0"/>
          <w:marBottom w:val="0"/>
          <w:divBdr>
            <w:top w:val="none" w:sz="0" w:space="0" w:color="auto"/>
            <w:left w:val="none" w:sz="0" w:space="0" w:color="auto"/>
            <w:bottom w:val="none" w:sz="0" w:space="0" w:color="auto"/>
            <w:right w:val="none" w:sz="0" w:space="0" w:color="auto"/>
          </w:divBdr>
          <w:divsChild>
            <w:div w:id="1911424954">
              <w:marLeft w:val="0"/>
              <w:marRight w:val="0"/>
              <w:marTop w:val="0"/>
              <w:marBottom w:val="0"/>
              <w:divBdr>
                <w:top w:val="none" w:sz="0" w:space="0" w:color="auto"/>
                <w:left w:val="none" w:sz="0" w:space="0" w:color="auto"/>
                <w:bottom w:val="none" w:sz="0" w:space="0" w:color="auto"/>
                <w:right w:val="none" w:sz="0" w:space="0" w:color="auto"/>
              </w:divBdr>
            </w:div>
            <w:div w:id="11805153">
              <w:marLeft w:val="0"/>
              <w:marRight w:val="0"/>
              <w:marTop w:val="0"/>
              <w:marBottom w:val="0"/>
              <w:divBdr>
                <w:top w:val="none" w:sz="0" w:space="0" w:color="auto"/>
                <w:left w:val="none" w:sz="0" w:space="0" w:color="auto"/>
                <w:bottom w:val="none" w:sz="0" w:space="0" w:color="auto"/>
                <w:right w:val="none" w:sz="0" w:space="0" w:color="auto"/>
              </w:divBdr>
            </w:div>
          </w:divsChild>
        </w:div>
        <w:div w:id="1840344230">
          <w:marLeft w:val="0"/>
          <w:marRight w:val="0"/>
          <w:marTop w:val="0"/>
          <w:marBottom w:val="0"/>
          <w:divBdr>
            <w:top w:val="none" w:sz="0" w:space="0" w:color="auto"/>
            <w:left w:val="none" w:sz="0" w:space="0" w:color="auto"/>
            <w:bottom w:val="none" w:sz="0" w:space="0" w:color="auto"/>
            <w:right w:val="none" w:sz="0" w:space="0" w:color="auto"/>
          </w:divBdr>
          <w:divsChild>
            <w:div w:id="1194924767">
              <w:marLeft w:val="0"/>
              <w:marRight w:val="0"/>
              <w:marTop w:val="0"/>
              <w:marBottom w:val="0"/>
              <w:divBdr>
                <w:top w:val="none" w:sz="0" w:space="0" w:color="auto"/>
                <w:left w:val="none" w:sz="0" w:space="0" w:color="auto"/>
                <w:bottom w:val="none" w:sz="0" w:space="0" w:color="auto"/>
                <w:right w:val="none" w:sz="0" w:space="0" w:color="auto"/>
              </w:divBdr>
            </w:div>
          </w:divsChild>
        </w:div>
        <w:div w:id="64570574">
          <w:marLeft w:val="0"/>
          <w:marRight w:val="0"/>
          <w:marTop w:val="0"/>
          <w:marBottom w:val="0"/>
          <w:divBdr>
            <w:top w:val="none" w:sz="0" w:space="0" w:color="auto"/>
            <w:left w:val="none" w:sz="0" w:space="0" w:color="auto"/>
            <w:bottom w:val="none" w:sz="0" w:space="0" w:color="auto"/>
            <w:right w:val="none" w:sz="0" w:space="0" w:color="auto"/>
          </w:divBdr>
          <w:divsChild>
            <w:div w:id="1245643996">
              <w:marLeft w:val="0"/>
              <w:marRight w:val="0"/>
              <w:marTop w:val="0"/>
              <w:marBottom w:val="0"/>
              <w:divBdr>
                <w:top w:val="none" w:sz="0" w:space="0" w:color="auto"/>
                <w:left w:val="none" w:sz="0" w:space="0" w:color="auto"/>
                <w:bottom w:val="none" w:sz="0" w:space="0" w:color="auto"/>
                <w:right w:val="none" w:sz="0" w:space="0" w:color="auto"/>
              </w:divBdr>
            </w:div>
          </w:divsChild>
        </w:div>
        <w:div w:id="639001553">
          <w:marLeft w:val="0"/>
          <w:marRight w:val="0"/>
          <w:marTop w:val="0"/>
          <w:marBottom w:val="0"/>
          <w:divBdr>
            <w:top w:val="none" w:sz="0" w:space="0" w:color="auto"/>
            <w:left w:val="none" w:sz="0" w:space="0" w:color="auto"/>
            <w:bottom w:val="none" w:sz="0" w:space="0" w:color="auto"/>
            <w:right w:val="none" w:sz="0" w:space="0" w:color="auto"/>
          </w:divBdr>
          <w:divsChild>
            <w:div w:id="871311444">
              <w:marLeft w:val="0"/>
              <w:marRight w:val="0"/>
              <w:marTop w:val="0"/>
              <w:marBottom w:val="0"/>
              <w:divBdr>
                <w:top w:val="none" w:sz="0" w:space="0" w:color="auto"/>
                <w:left w:val="none" w:sz="0" w:space="0" w:color="auto"/>
                <w:bottom w:val="none" w:sz="0" w:space="0" w:color="auto"/>
                <w:right w:val="none" w:sz="0" w:space="0" w:color="auto"/>
              </w:divBdr>
            </w:div>
          </w:divsChild>
        </w:div>
        <w:div w:id="255018123">
          <w:marLeft w:val="0"/>
          <w:marRight w:val="0"/>
          <w:marTop w:val="0"/>
          <w:marBottom w:val="0"/>
          <w:divBdr>
            <w:top w:val="none" w:sz="0" w:space="0" w:color="auto"/>
            <w:left w:val="none" w:sz="0" w:space="0" w:color="auto"/>
            <w:bottom w:val="none" w:sz="0" w:space="0" w:color="auto"/>
            <w:right w:val="none" w:sz="0" w:space="0" w:color="auto"/>
          </w:divBdr>
          <w:divsChild>
            <w:div w:id="1627160325">
              <w:marLeft w:val="0"/>
              <w:marRight w:val="0"/>
              <w:marTop w:val="0"/>
              <w:marBottom w:val="0"/>
              <w:divBdr>
                <w:top w:val="none" w:sz="0" w:space="0" w:color="auto"/>
                <w:left w:val="none" w:sz="0" w:space="0" w:color="auto"/>
                <w:bottom w:val="none" w:sz="0" w:space="0" w:color="auto"/>
                <w:right w:val="none" w:sz="0" w:space="0" w:color="auto"/>
              </w:divBdr>
            </w:div>
          </w:divsChild>
        </w:div>
        <w:div w:id="1284996485">
          <w:marLeft w:val="0"/>
          <w:marRight w:val="0"/>
          <w:marTop w:val="0"/>
          <w:marBottom w:val="0"/>
          <w:divBdr>
            <w:top w:val="none" w:sz="0" w:space="0" w:color="auto"/>
            <w:left w:val="none" w:sz="0" w:space="0" w:color="auto"/>
            <w:bottom w:val="none" w:sz="0" w:space="0" w:color="auto"/>
            <w:right w:val="none" w:sz="0" w:space="0" w:color="auto"/>
          </w:divBdr>
          <w:divsChild>
            <w:div w:id="556740913">
              <w:marLeft w:val="0"/>
              <w:marRight w:val="0"/>
              <w:marTop w:val="0"/>
              <w:marBottom w:val="0"/>
              <w:divBdr>
                <w:top w:val="none" w:sz="0" w:space="0" w:color="auto"/>
                <w:left w:val="none" w:sz="0" w:space="0" w:color="auto"/>
                <w:bottom w:val="none" w:sz="0" w:space="0" w:color="auto"/>
                <w:right w:val="none" w:sz="0" w:space="0" w:color="auto"/>
              </w:divBdr>
            </w:div>
          </w:divsChild>
        </w:div>
        <w:div w:id="1570724529">
          <w:marLeft w:val="0"/>
          <w:marRight w:val="0"/>
          <w:marTop w:val="0"/>
          <w:marBottom w:val="0"/>
          <w:divBdr>
            <w:top w:val="none" w:sz="0" w:space="0" w:color="auto"/>
            <w:left w:val="none" w:sz="0" w:space="0" w:color="auto"/>
            <w:bottom w:val="none" w:sz="0" w:space="0" w:color="auto"/>
            <w:right w:val="none" w:sz="0" w:space="0" w:color="auto"/>
          </w:divBdr>
          <w:divsChild>
            <w:div w:id="2127771411">
              <w:marLeft w:val="0"/>
              <w:marRight w:val="0"/>
              <w:marTop w:val="0"/>
              <w:marBottom w:val="0"/>
              <w:divBdr>
                <w:top w:val="none" w:sz="0" w:space="0" w:color="auto"/>
                <w:left w:val="none" w:sz="0" w:space="0" w:color="auto"/>
                <w:bottom w:val="none" w:sz="0" w:space="0" w:color="auto"/>
                <w:right w:val="none" w:sz="0" w:space="0" w:color="auto"/>
              </w:divBdr>
            </w:div>
          </w:divsChild>
        </w:div>
        <w:div w:id="37707892">
          <w:marLeft w:val="0"/>
          <w:marRight w:val="0"/>
          <w:marTop w:val="0"/>
          <w:marBottom w:val="0"/>
          <w:divBdr>
            <w:top w:val="none" w:sz="0" w:space="0" w:color="auto"/>
            <w:left w:val="none" w:sz="0" w:space="0" w:color="auto"/>
            <w:bottom w:val="none" w:sz="0" w:space="0" w:color="auto"/>
            <w:right w:val="none" w:sz="0" w:space="0" w:color="auto"/>
          </w:divBdr>
          <w:divsChild>
            <w:div w:id="1581674921">
              <w:marLeft w:val="0"/>
              <w:marRight w:val="0"/>
              <w:marTop w:val="0"/>
              <w:marBottom w:val="0"/>
              <w:divBdr>
                <w:top w:val="none" w:sz="0" w:space="0" w:color="auto"/>
                <w:left w:val="none" w:sz="0" w:space="0" w:color="auto"/>
                <w:bottom w:val="none" w:sz="0" w:space="0" w:color="auto"/>
                <w:right w:val="none" w:sz="0" w:space="0" w:color="auto"/>
              </w:divBdr>
            </w:div>
          </w:divsChild>
        </w:div>
        <w:div w:id="1135831974">
          <w:marLeft w:val="0"/>
          <w:marRight w:val="0"/>
          <w:marTop w:val="0"/>
          <w:marBottom w:val="0"/>
          <w:divBdr>
            <w:top w:val="none" w:sz="0" w:space="0" w:color="auto"/>
            <w:left w:val="none" w:sz="0" w:space="0" w:color="auto"/>
            <w:bottom w:val="none" w:sz="0" w:space="0" w:color="auto"/>
            <w:right w:val="none" w:sz="0" w:space="0" w:color="auto"/>
          </w:divBdr>
          <w:divsChild>
            <w:div w:id="1539203401">
              <w:marLeft w:val="0"/>
              <w:marRight w:val="0"/>
              <w:marTop w:val="0"/>
              <w:marBottom w:val="0"/>
              <w:divBdr>
                <w:top w:val="none" w:sz="0" w:space="0" w:color="auto"/>
                <w:left w:val="none" w:sz="0" w:space="0" w:color="auto"/>
                <w:bottom w:val="none" w:sz="0" w:space="0" w:color="auto"/>
                <w:right w:val="none" w:sz="0" w:space="0" w:color="auto"/>
              </w:divBdr>
            </w:div>
          </w:divsChild>
        </w:div>
        <w:div w:id="884801711">
          <w:marLeft w:val="0"/>
          <w:marRight w:val="0"/>
          <w:marTop w:val="0"/>
          <w:marBottom w:val="0"/>
          <w:divBdr>
            <w:top w:val="none" w:sz="0" w:space="0" w:color="auto"/>
            <w:left w:val="none" w:sz="0" w:space="0" w:color="auto"/>
            <w:bottom w:val="none" w:sz="0" w:space="0" w:color="auto"/>
            <w:right w:val="none" w:sz="0" w:space="0" w:color="auto"/>
          </w:divBdr>
          <w:divsChild>
            <w:div w:id="1962296626">
              <w:marLeft w:val="0"/>
              <w:marRight w:val="0"/>
              <w:marTop w:val="0"/>
              <w:marBottom w:val="0"/>
              <w:divBdr>
                <w:top w:val="none" w:sz="0" w:space="0" w:color="auto"/>
                <w:left w:val="none" w:sz="0" w:space="0" w:color="auto"/>
                <w:bottom w:val="none" w:sz="0" w:space="0" w:color="auto"/>
                <w:right w:val="none" w:sz="0" w:space="0" w:color="auto"/>
              </w:divBdr>
            </w:div>
          </w:divsChild>
        </w:div>
        <w:div w:id="1680813330">
          <w:marLeft w:val="0"/>
          <w:marRight w:val="0"/>
          <w:marTop w:val="0"/>
          <w:marBottom w:val="0"/>
          <w:divBdr>
            <w:top w:val="none" w:sz="0" w:space="0" w:color="auto"/>
            <w:left w:val="none" w:sz="0" w:space="0" w:color="auto"/>
            <w:bottom w:val="none" w:sz="0" w:space="0" w:color="auto"/>
            <w:right w:val="none" w:sz="0" w:space="0" w:color="auto"/>
          </w:divBdr>
          <w:divsChild>
            <w:div w:id="1367028132">
              <w:marLeft w:val="0"/>
              <w:marRight w:val="0"/>
              <w:marTop w:val="0"/>
              <w:marBottom w:val="0"/>
              <w:divBdr>
                <w:top w:val="none" w:sz="0" w:space="0" w:color="auto"/>
                <w:left w:val="none" w:sz="0" w:space="0" w:color="auto"/>
                <w:bottom w:val="none" w:sz="0" w:space="0" w:color="auto"/>
                <w:right w:val="none" w:sz="0" w:space="0" w:color="auto"/>
              </w:divBdr>
            </w:div>
          </w:divsChild>
        </w:div>
        <w:div w:id="1634755610">
          <w:marLeft w:val="0"/>
          <w:marRight w:val="0"/>
          <w:marTop w:val="0"/>
          <w:marBottom w:val="0"/>
          <w:divBdr>
            <w:top w:val="none" w:sz="0" w:space="0" w:color="auto"/>
            <w:left w:val="none" w:sz="0" w:space="0" w:color="auto"/>
            <w:bottom w:val="none" w:sz="0" w:space="0" w:color="auto"/>
            <w:right w:val="none" w:sz="0" w:space="0" w:color="auto"/>
          </w:divBdr>
          <w:divsChild>
            <w:div w:id="241767504">
              <w:marLeft w:val="0"/>
              <w:marRight w:val="0"/>
              <w:marTop w:val="0"/>
              <w:marBottom w:val="0"/>
              <w:divBdr>
                <w:top w:val="none" w:sz="0" w:space="0" w:color="auto"/>
                <w:left w:val="none" w:sz="0" w:space="0" w:color="auto"/>
                <w:bottom w:val="none" w:sz="0" w:space="0" w:color="auto"/>
                <w:right w:val="none" w:sz="0" w:space="0" w:color="auto"/>
              </w:divBdr>
            </w:div>
          </w:divsChild>
        </w:div>
        <w:div w:id="490802066">
          <w:marLeft w:val="0"/>
          <w:marRight w:val="0"/>
          <w:marTop w:val="0"/>
          <w:marBottom w:val="0"/>
          <w:divBdr>
            <w:top w:val="none" w:sz="0" w:space="0" w:color="auto"/>
            <w:left w:val="none" w:sz="0" w:space="0" w:color="auto"/>
            <w:bottom w:val="none" w:sz="0" w:space="0" w:color="auto"/>
            <w:right w:val="none" w:sz="0" w:space="0" w:color="auto"/>
          </w:divBdr>
          <w:divsChild>
            <w:div w:id="1530558640">
              <w:marLeft w:val="0"/>
              <w:marRight w:val="0"/>
              <w:marTop w:val="0"/>
              <w:marBottom w:val="0"/>
              <w:divBdr>
                <w:top w:val="none" w:sz="0" w:space="0" w:color="auto"/>
                <w:left w:val="none" w:sz="0" w:space="0" w:color="auto"/>
                <w:bottom w:val="none" w:sz="0" w:space="0" w:color="auto"/>
                <w:right w:val="none" w:sz="0" w:space="0" w:color="auto"/>
              </w:divBdr>
            </w:div>
          </w:divsChild>
        </w:div>
        <w:div w:id="1963489147">
          <w:marLeft w:val="0"/>
          <w:marRight w:val="0"/>
          <w:marTop w:val="0"/>
          <w:marBottom w:val="0"/>
          <w:divBdr>
            <w:top w:val="none" w:sz="0" w:space="0" w:color="auto"/>
            <w:left w:val="none" w:sz="0" w:space="0" w:color="auto"/>
            <w:bottom w:val="none" w:sz="0" w:space="0" w:color="auto"/>
            <w:right w:val="none" w:sz="0" w:space="0" w:color="auto"/>
          </w:divBdr>
          <w:divsChild>
            <w:div w:id="17029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lore-education-statistics.service.gov.uk/find-statistics/school-pupils-and-their-characteristic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2863</Words>
  <Characters>16320</Characters>
  <Application>Microsoft Office Word</Application>
  <DocSecurity>0</DocSecurity>
  <Lines>136</Lines>
  <Paragraphs>38</Paragraphs>
  <ScaleCrop>false</ScaleCrop>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Suttle Donna</dc:creator>
  <cp:keywords/>
  <dc:description/>
  <cp:lastModifiedBy>Maria-Anne Higgins</cp:lastModifiedBy>
  <cp:revision>2</cp:revision>
  <dcterms:created xsi:type="dcterms:W3CDTF">2025-04-28T14:07:00Z</dcterms:created>
  <dcterms:modified xsi:type="dcterms:W3CDTF">2025-04-28T14:07:00Z</dcterms:modified>
</cp:coreProperties>
</file>